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sz w:val="24"/>
          <w:szCs w:val="24"/>
        </w:rPr>
      </w:pPr>
    </w:p>
    <w:p>
      <w:pPr>
        <w:jc w:val="center"/>
        <w:rPr>
          <w:rFonts w:ascii="宋体" w:hAnsi="宋体"/>
          <w:sz w:val="44"/>
          <w:szCs w:val="44"/>
        </w:rPr>
      </w:pPr>
    </w:p>
    <w:p>
      <w:pPr>
        <w:spacing w:line="540" w:lineRule="exact"/>
        <w:jc w:val="center"/>
        <w:rPr>
          <w:rFonts w:hint="eastAsia" w:ascii="方正小标宋_GBK" w:hAnsi="华文中宋" w:eastAsia="方正小标宋_GBK" w:cs="宋体"/>
          <w:kern w:val="0"/>
          <w:sz w:val="48"/>
          <w:szCs w:val="48"/>
          <w:lang w:val="en-US" w:eastAsia="zh-CN"/>
        </w:rPr>
      </w:pPr>
      <w:r>
        <w:rPr>
          <w:rFonts w:hint="eastAsia" w:ascii="方正小标宋_GBK" w:hAnsi="华文中宋" w:eastAsia="方正小标宋_GBK" w:cs="宋体"/>
          <w:kern w:val="0"/>
          <w:sz w:val="48"/>
          <w:szCs w:val="48"/>
          <w:lang w:val="en-US" w:eastAsia="zh-CN"/>
        </w:rPr>
        <w:t>新疆维吾尔自治区图书馆图书文献资源购置项目绩效评价报告</w:t>
      </w:r>
    </w:p>
    <w:p>
      <w:pPr>
        <w:spacing w:line="540" w:lineRule="exact"/>
        <w:jc w:val="center"/>
        <w:rPr>
          <w:rFonts w:hint="default" w:ascii="Times New Roman" w:hAnsi="Times New Roman" w:eastAsia="方正小标宋_GBK" w:cs="Times New Roman"/>
          <w:kern w:val="0"/>
          <w:sz w:val="48"/>
          <w:szCs w:val="48"/>
        </w:rPr>
      </w:pPr>
    </w:p>
    <w:p>
      <w:pPr>
        <w:jc w:val="both"/>
        <w:rPr>
          <w:rFonts w:hint="eastAsia" w:ascii="宋体" w:hAnsi="宋体" w:eastAsia="宋体"/>
          <w:sz w:val="24"/>
          <w:szCs w:val="24"/>
          <w:lang w:val="en-US" w:eastAsia="zh-CN"/>
        </w:rPr>
      </w:pPr>
    </w:p>
    <w:p>
      <w:pPr>
        <w:jc w:val="center"/>
        <w:rPr>
          <w:rFonts w:ascii="宋体" w:hAnsi="宋体"/>
          <w:sz w:val="24"/>
          <w:szCs w:val="24"/>
        </w:rPr>
      </w:pPr>
      <w:r>
        <w:rPr>
          <w:rFonts w:hint="eastAsia" w:ascii="Times New Roman" w:hAnsi="Times New Roman" w:eastAsia="仿宋_GB2312" w:cs="Times New Roman"/>
          <w:kern w:val="0"/>
          <w:sz w:val="36"/>
          <w:szCs w:val="36"/>
        </w:rPr>
        <w:t>（</w:t>
      </w:r>
      <w:r>
        <w:rPr>
          <w:rFonts w:hint="default" w:ascii="Times New Roman" w:hAnsi="Times New Roman" w:eastAsia="仿宋_GB2312" w:cs="Times New Roman"/>
          <w:kern w:val="0"/>
          <w:sz w:val="36"/>
          <w:szCs w:val="36"/>
        </w:rPr>
        <w:t>2024</w:t>
      </w:r>
      <w:r>
        <w:rPr>
          <w:rFonts w:hint="eastAsia" w:ascii="Times New Roman" w:hAnsi="Times New Roman" w:eastAsia="仿宋_GB2312" w:cs="Times New Roman"/>
          <w:kern w:val="0"/>
          <w:sz w:val="36"/>
          <w:szCs w:val="36"/>
        </w:rPr>
        <w:t>年度）</w:t>
      </w:r>
    </w:p>
    <w:p>
      <w:pPr>
        <w:rPr>
          <w:rFonts w:ascii="宋体" w:hAnsi="宋体"/>
          <w:sz w:val="28"/>
          <w:szCs w:val="28"/>
        </w:rPr>
      </w:pPr>
    </w:p>
    <w:p>
      <w:pPr>
        <w:rPr>
          <w:rFonts w:ascii="宋体" w:hAnsi="宋体"/>
          <w:sz w:val="28"/>
          <w:szCs w:val="28"/>
        </w:rPr>
      </w:pPr>
    </w:p>
    <w:p>
      <w:pPr>
        <w:spacing w:line="700" w:lineRule="exact"/>
        <w:ind w:firstLine="1440" w:firstLineChars="400"/>
        <w:jc w:val="both"/>
        <w:rPr>
          <w:rFonts w:hint="eastAsia" w:ascii="Times New Roman" w:hAnsi="Times New Roman" w:eastAsia="仿宋_GB2312" w:cs="Times New Roman"/>
          <w:kern w:val="0"/>
          <w:sz w:val="36"/>
          <w:szCs w:val="36"/>
        </w:rPr>
      </w:pPr>
    </w:p>
    <w:p>
      <w:pPr>
        <w:spacing w:line="700" w:lineRule="exact"/>
        <w:ind w:left="2518" w:leftChars="342" w:hanging="1800" w:hangingChars="500"/>
        <w:jc w:val="both"/>
        <w:rPr>
          <w:rFonts w:hint="default" w:ascii="Times New Roman" w:hAnsi="Times New Roman" w:eastAsia="仿宋_GB2312" w:cs="Times New Roman"/>
          <w:kern w:val="0"/>
          <w:sz w:val="36"/>
          <w:szCs w:val="36"/>
        </w:rPr>
      </w:pPr>
      <w:r>
        <w:rPr>
          <w:rFonts w:hint="eastAsia" w:ascii="Times New Roman" w:hAnsi="Times New Roman" w:eastAsia="仿宋_GB2312" w:cs="Times New Roman"/>
          <w:kern w:val="0"/>
          <w:sz w:val="36"/>
          <w:szCs w:val="36"/>
        </w:rPr>
        <w:t>项目名称：新疆维吾尔自治区图书馆图书文献</w:t>
      </w:r>
      <w:r>
        <w:rPr>
          <w:rFonts w:hint="eastAsia" w:ascii="Times New Roman" w:hAnsi="Times New Roman" w:eastAsia="仿宋_GB2312" w:cs="Times New Roman"/>
          <w:kern w:val="0"/>
          <w:sz w:val="36"/>
          <w:szCs w:val="36"/>
          <w:lang w:val="en-US" w:eastAsia="zh-CN"/>
        </w:rPr>
        <w:t xml:space="preserve">  </w:t>
      </w:r>
      <w:r>
        <w:rPr>
          <w:rFonts w:hint="eastAsia" w:ascii="Times New Roman" w:hAnsi="Times New Roman" w:eastAsia="仿宋_GB2312" w:cs="Times New Roman"/>
          <w:kern w:val="0"/>
          <w:sz w:val="36"/>
          <w:szCs w:val="36"/>
        </w:rPr>
        <w:t>资源购置</w:t>
      </w:r>
    </w:p>
    <w:p>
      <w:pPr>
        <w:spacing w:line="700" w:lineRule="exact"/>
        <w:ind w:firstLine="720" w:firstLineChars="200"/>
        <w:jc w:val="left"/>
        <w:rPr>
          <w:rFonts w:hint="default" w:ascii="Times New Roman" w:hAnsi="Times New Roman" w:eastAsia="仿宋_GB2312" w:cs="Times New Roman"/>
          <w:kern w:val="0"/>
          <w:sz w:val="36"/>
          <w:szCs w:val="36"/>
        </w:rPr>
      </w:pPr>
      <w:r>
        <w:rPr>
          <w:rFonts w:hint="eastAsia" w:ascii="Times New Roman" w:hAnsi="Times New Roman" w:eastAsia="仿宋_GB2312" w:cs="Times New Roman"/>
          <w:kern w:val="0"/>
          <w:sz w:val="36"/>
          <w:szCs w:val="36"/>
        </w:rPr>
        <w:t>实施单位（公章）：新疆维吾尔自治区图书馆</w:t>
      </w:r>
    </w:p>
    <w:p>
      <w:pPr>
        <w:spacing w:line="700" w:lineRule="exact"/>
        <w:ind w:firstLine="720" w:firstLineChars="200"/>
        <w:jc w:val="left"/>
        <w:rPr>
          <w:rFonts w:hint="default" w:ascii="Times New Roman" w:hAnsi="Times New Roman" w:eastAsia="仿宋_GB2312" w:cs="Times New Roman"/>
          <w:kern w:val="0"/>
          <w:sz w:val="36"/>
          <w:szCs w:val="36"/>
        </w:rPr>
      </w:pPr>
      <w:r>
        <w:rPr>
          <w:rFonts w:hint="eastAsia" w:ascii="Times New Roman" w:hAnsi="Times New Roman" w:eastAsia="仿宋_GB2312" w:cs="Times New Roman"/>
          <w:kern w:val="0"/>
          <w:sz w:val="36"/>
          <w:szCs w:val="36"/>
        </w:rPr>
        <w:t>主管部门（公章）：自治区文化和旅游厅</w:t>
      </w:r>
    </w:p>
    <w:p>
      <w:pPr>
        <w:spacing w:line="700" w:lineRule="exact"/>
        <w:ind w:firstLine="720" w:firstLineChars="200"/>
        <w:jc w:val="left"/>
        <w:rPr>
          <w:rFonts w:hint="default" w:ascii="Times New Roman" w:hAnsi="Times New Roman" w:eastAsia="仿宋_GB2312" w:cs="Times New Roman"/>
          <w:kern w:val="0"/>
          <w:sz w:val="36"/>
          <w:szCs w:val="36"/>
        </w:rPr>
      </w:pPr>
      <w:r>
        <w:rPr>
          <w:rFonts w:hint="eastAsia" w:ascii="Times New Roman" w:hAnsi="Times New Roman" w:eastAsia="仿宋_GB2312" w:cs="Times New Roman"/>
          <w:kern w:val="0"/>
          <w:sz w:val="36"/>
          <w:szCs w:val="36"/>
        </w:rPr>
        <w:t>项目负责人（签章）：戴豫君</w:t>
      </w:r>
    </w:p>
    <w:p>
      <w:pPr>
        <w:spacing w:line="700" w:lineRule="exact"/>
        <w:ind w:firstLine="720" w:firstLineChars="200"/>
        <w:jc w:val="left"/>
        <w:rPr>
          <w:rFonts w:hint="default" w:ascii="Times New Roman" w:hAnsi="Times New Roman" w:eastAsia="仿宋_GB2312" w:cs="Times New Roman"/>
          <w:kern w:val="0"/>
          <w:sz w:val="36"/>
          <w:szCs w:val="36"/>
        </w:rPr>
      </w:pPr>
      <w:r>
        <w:rPr>
          <w:rFonts w:hint="eastAsia"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rPr>
        <w:t>2025</w:t>
      </w:r>
      <w:r>
        <w:rPr>
          <w:rFonts w:hint="eastAsia" w:ascii="Times New Roman" w:hAnsi="Times New Roman" w:eastAsia="仿宋_GB2312" w:cs="Times New Roman"/>
          <w:kern w:val="0"/>
          <w:sz w:val="36"/>
          <w:szCs w:val="36"/>
        </w:rPr>
        <w:t xml:space="preserve">年 </w:t>
      </w:r>
      <w:r>
        <w:rPr>
          <w:rFonts w:hint="default" w:ascii="Times New Roman" w:hAnsi="Times New Roman" w:eastAsia="仿宋_GB2312" w:cs="Times New Roman"/>
          <w:kern w:val="0"/>
          <w:sz w:val="36"/>
          <w:szCs w:val="36"/>
        </w:rPr>
        <w:t>2</w:t>
      </w:r>
      <w:r>
        <w:rPr>
          <w:rFonts w:hint="eastAsia" w:ascii="Times New Roman" w:hAnsi="Times New Roman" w:eastAsia="仿宋_GB2312" w:cs="Times New Roman"/>
          <w:kern w:val="0"/>
          <w:sz w:val="36"/>
          <w:szCs w:val="36"/>
        </w:rPr>
        <w:t xml:space="preserve">月 </w:t>
      </w:r>
      <w:r>
        <w:rPr>
          <w:rFonts w:hint="default" w:ascii="Times New Roman" w:hAnsi="Times New Roman" w:eastAsia="仿宋_GB2312" w:cs="Times New Roman"/>
          <w:kern w:val="0"/>
          <w:sz w:val="36"/>
          <w:szCs w:val="36"/>
        </w:rPr>
        <w:t>26</w:t>
      </w:r>
      <w:r>
        <w:rPr>
          <w:rFonts w:hint="eastAsia" w:ascii="Times New Roman" w:hAnsi="Times New Roman" w:eastAsia="仿宋_GB2312" w:cs="Times New Roman"/>
          <w:kern w:val="0"/>
          <w:sz w:val="36"/>
          <w:szCs w:val="36"/>
        </w:rPr>
        <w:t>日</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_GBK" w:hAnsi="方正小标宋_GBK" w:eastAsia="方正小标宋_GBK" w:cs="方正小标宋_GBK"/>
          <w:sz w:val="44"/>
          <w:szCs w:val="44"/>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_GBK" w:hAnsi="方正小标宋_GBK" w:eastAsia="方正小标宋_GBK" w:cs="方正小标宋_GBK"/>
          <w:sz w:val="44"/>
          <w:szCs w:val="44"/>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_GBK" w:hAnsi="方正小标宋_GBK" w:eastAsia="方正小标宋_GBK" w:cs="方正小标宋_GBK"/>
          <w:sz w:val="44"/>
          <w:szCs w:val="44"/>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_GBK" w:hAnsi="方正小标宋_GBK" w:eastAsia="方正小标宋_GBK" w:cs="方正小标宋_GBK"/>
          <w:sz w:val="44"/>
          <w:szCs w:val="44"/>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_GBK" w:hAnsi="方正小标宋_GBK" w:eastAsia="方正小标宋_GBK" w:cs="方正小标宋_GBK"/>
          <w:sz w:val="44"/>
          <w:szCs w:val="44"/>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_GBK" w:hAnsi="方正小标宋_GBK" w:eastAsia="方正小标宋_GBK" w:cs="方正小标宋_GBK"/>
          <w:sz w:val="44"/>
          <w:szCs w:val="44"/>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新疆维吾尔自治区图书馆图书文献资源</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购置专项转移支付2024年度</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绩效自评报告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贯彻落实党中央全面实施预算绩效管理决策部署，根据《财政部关于开展2024年度中央对地方转移支付预算执行情况绩效自评工作的通知》（财监〔2025〕1号），自治区文旅厅、财政厅高度重视，严格按规范要求组织开展了2024年度新疆维吾尔自治区图书馆图书文献资源购置项目资金绩效自评工作，现将自评情况报告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一、绩效目标分解下达情况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（一）中央下达2024年中央专项彩票公益金支出地方社会公益事业发展资金转移支付预算和绩效目标情况</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1.下达预算情况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2024年度，财政厅下达我单位2024年中央专项彩票公益金支持地方社会公益事业发展资金800万元，用于新疆维吾尔自治区图书馆图书文献资源购置，详细如下：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2023年12月，财政厅《关于提前下达2024年中央专项彩票公益金支持地方社会公益事业发展资金预算的通知》（新财综〔2023〕46号）下达新疆图书馆图书文献购置资金项目，资金800万元。</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2.下达绩效目标情况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sectPr>
          <w:footerReference r:id="rId3" w:type="default"/>
          <w:pgSz w:w="11906" w:h="16838"/>
          <w:pgMar w:top="1440" w:right="1800" w:bottom="1440" w:left="1800" w:header="851" w:footer="992" w:gutter="0"/>
          <w:pgNumType w:start="1"/>
          <w:cols w:space="425" w:num="1"/>
          <w:docGrid w:type="lines" w:linePitch="312" w:charSpace="0"/>
        </w:sectPr>
      </w:pPr>
      <w:r>
        <w:rPr>
          <w:rFonts w:hint="eastAsia" w:ascii="仿宋_GB2312" w:hAnsi="仿宋_GB2312" w:eastAsia="仿宋_GB2312" w:cs="仿宋_GB2312"/>
          <w:b w:val="0"/>
          <w:bCs w:val="0"/>
          <w:sz w:val="32"/>
          <w:szCs w:val="32"/>
        </w:rPr>
        <w:t>财政厅随文下达新疆区域绩效目标，情况详见下表：</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中央专项彩票公益金支持地方社会公益</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事业发展资金绩效目标表</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（2024年度）</w:t>
      </w:r>
    </w:p>
    <w:tbl>
      <w:tblPr>
        <w:tblStyle w:val="13"/>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992"/>
        <w:gridCol w:w="2127"/>
        <w:gridCol w:w="708"/>
        <w:gridCol w:w="1843"/>
        <w:gridCol w:w="615"/>
        <w:gridCol w:w="15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809" w:type="dxa"/>
            <w:gridSpan w:val="2"/>
            <w:vAlign w:val="center"/>
          </w:tcPr>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项目名称</w:t>
            </w:r>
          </w:p>
        </w:tc>
        <w:tc>
          <w:tcPr>
            <w:tcW w:w="6804" w:type="dxa"/>
            <w:gridSpan w:val="5"/>
            <w:vAlign w:val="center"/>
          </w:tcPr>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新疆维吾尔自治区图书馆图书文献资源购置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809" w:type="dxa"/>
            <w:gridSpan w:val="2"/>
            <w:vAlign w:val="center"/>
          </w:tcPr>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所属专项</w:t>
            </w:r>
          </w:p>
        </w:tc>
        <w:tc>
          <w:tcPr>
            <w:tcW w:w="6804" w:type="dxa"/>
            <w:gridSpan w:val="5"/>
            <w:vAlign w:val="center"/>
          </w:tcPr>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彩票公益金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809" w:type="dxa"/>
            <w:gridSpan w:val="2"/>
            <w:vAlign w:val="center"/>
          </w:tcPr>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中央主管部门</w:t>
            </w:r>
          </w:p>
        </w:tc>
        <w:tc>
          <w:tcPr>
            <w:tcW w:w="2835" w:type="dxa"/>
            <w:gridSpan w:val="2"/>
            <w:vAlign w:val="center"/>
          </w:tcPr>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文化和旅游部</w:t>
            </w:r>
          </w:p>
        </w:tc>
        <w:tc>
          <w:tcPr>
            <w:tcW w:w="1843" w:type="dxa"/>
            <w:vAlign w:val="center"/>
          </w:tcPr>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省级财政部门</w:t>
            </w:r>
          </w:p>
        </w:tc>
        <w:tc>
          <w:tcPr>
            <w:tcW w:w="2126" w:type="dxa"/>
            <w:gridSpan w:val="2"/>
            <w:vAlign w:val="center"/>
          </w:tcPr>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自治区财政厅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809" w:type="dxa"/>
            <w:gridSpan w:val="2"/>
            <w:vAlign w:val="center"/>
          </w:tcPr>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省级主管部门</w:t>
            </w:r>
          </w:p>
        </w:tc>
        <w:tc>
          <w:tcPr>
            <w:tcW w:w="2835" w:type="dxa"/>
            <w:gridSpan w:val="2"/>
            <w:vAlign w:val="center"/>
          </w:tcPr>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自治区文化和旅游厅</w:t>
            </w:r>
          </w:p>
        </w:tc>
        <w:tc>
          <w:tcPr>
            <w:tcW w:w="1843" w:type="dxa"/>
            <w:vAlign w:val="center"/>
          </w:tcPr>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具体实施单位</w:t>
            </w:r>
          </w:p>
        </w:tc>
        <w:tc>
          <w:tcPr>
            <w:tcW w:w="2126" w:type="dxa"/>
            <w:gridSpan w:val="2"/>
            <w:vAlign w:val="center"/>
          </w:tcPr>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自治区图书馆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809" w:type="dxa"/>
            <w:gridSpan w:val="2"/>
            <w:vMerge w:val="restart"/>
            <w:vAlign w:val="center"/>
          </w:tcPr>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资金情况</w:t>
            </w:r>
          </w:p>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（万元）</w:t>
            </w:r>
          </w:p>
        </w:tc>
        <w:tc>
          <w:tcPr>
            <w:tcW w:w="2835" w:type="dxa"/>
            <w:gridSpan w:val="2"/>
            <w:vAlign w:val="center"/>
          </w:tcPr>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年度资金总额</w:t>
            </w:r>
          </w:p>
        </w:tc>
        <w:tc>
          <w:tcPr>
            <w:tcW w:w="3969" w:type="dxa"/>
            <w:gridSpan w:val="3"/>
            <w:vAlign w:val="center"/>
          </w:tcPr>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809" w:type="dxa"/>
            <w:gridSpan w:val="2"/>
            <w:vMerge w:val="continue"/>
            <w:vAlign w:val="center"/>
          </w:tcPr>
          <w:p>
            <w:pPr>
              <w:jc w:val="center"/>
              <w:rPr>
                <w:rFonts w:hint="eastAsia" w:ascii="方正仿宋_GBK" w:hAnsi="方正仿宋_GBK" w:eastAsia="方正仿宋_GBK" w:cs="方正仿宋_GBK"/>
                <w:sz w:val="18"/>
                <w:szCs w:val="18"/>
              </w:rPr>
            </w:pPr>
          </w:p>
        </w:tc>
        <w:tc>
          <w:tcPr>
            <w:tcW w:w="2835" w:type="dxa"/>
            <w:gridSpan w:val="2"/>
            <w:vAlign w:val="center"/>
          </w:tcPr>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其中：财政资金</w:t>
            </w:r>
          </w:p>
        </w:tc>
        <w:tc>
          <w:tcPr>
            <w:tcW w:w="3969" w:type="dxa"/>
            <w:gridSpan w:val="3"/>
            <w:vAlign w:val="center"/>
          </w:tcPr>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809" w:type="dxa"/>
            <w:gridSpan w:val="2"/>
            <w:vMerge w:val="continue"/>
            <w:vAlign w:val="center"/>
          </w:tcPr>
          <w:p>
            <w:pPr>
              <w:jc w:val="center"/>
              <w:rPr>
                <w:rFonts w:hint="eastAsia" w:ascii="方正仿宋_GBK" w:hAnsi="方正仿宋_GBK" w:eastAsia="方正仿宋_GBK" w:cs="方正仿宋_GBK"/>
                <w:sz w:val="18"/>
                <w:szCs w:val="18"/>
              </w:rPr>
            </w:pPr>
          </w:p>
        </w:tc>
        <w:tc>
          <w:tcPr>
            <w:tcW w:w="2835" w:type="dxa"/>
            <w:gridSpan w:val="2"/>
            <w:vAlign w:val="center"/>
          </w:tcPr>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其他资金</w:t>
            </w:r>
          </w:p>
        </w:tc>
        <w:tc>
          <w:tcPr>
            <w:tcW w:w="3969" w:type="dxa"/>
            <w:gridSpan w:val="3"/>
            <w:vAlign w:val="center"/>
          </w:tcPr>
          <w:p>
            <w:pPr>
              <w:jc w:val="center"/>
              <w:rPr>
                <w:rFonts w:hint="eastAsia" w:ascii="方正仿宋_GBK" w:hAnsi="方正仿宋_GBK" w:eastAsia="方正仿宋_GBK" w:cs="方正仿宋_GBK"/>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4" w:hRule="atLeast"/>
        </w:trPr>
        <w:tc>
          <w:tcPr>
            <w:tcW w:w="817" w:type="dxa"/>
            <w:vAlign w:val="center"/>
          </w:tcPr>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总</w:t>
            </w:r>
          </w:p>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体</w:t>
            </w:r>
          </w:p>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目</w:t>
            </w:r>
          </w:p>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标</w:t>
            </w:r>
          </w:p>
        </w:tc>
        <w:tc>
          <w:tcPr>
            <w:tcW w:w="7796" w:type="dxa"/>
            <w:gridSpan w:val="6"/>
            <w:vAlign w:val="center"/>
          </w:tcPr>
          <w:p>
            <w:pPr>
              <w:jc w:val="left"/>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目标1：采购普通图书文献不少于15416种、少儿图书文献不少于12500种、影印再造古籍文献不少于5种；电子资源不少于4种。</w:t>
            </w:r>
          </w:p>
          <w:p>
            <w:pPr>
              <w:jc w:val="left"/>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 xml:space="preserve">目标2：更好地满足全疆各族读者日益增长的精神文化需求，丰富公众日常生活，为传承优秀文化、增强各族群众文化认同。                                                                               </w:t>
            </w:r>
          </w:p>
          <w:p>
            <w:pPr>
              <w:jc w:val="left"/>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目标3：充分发挥图书馆基本公共文化服务职能，形成全民阅读共识的效果，让中华民族共同体意识根植各族人民的心灵深处。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restart"/>
            <w:vAlign w:val="center"/>
          </w:tcPr>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绩</w:t>
            </w:r>
          </w:p>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效</w:t>
            </w:r>
          </w:p>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指</w:t>
            </w:r>
          </w:p>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标</w:t>
            </w:r>
          </w:p>
        </w:tc>
        <w:tc>
          <w:tcPr>
            <w:tcW w:w="992" w:type="dxa"/>
            <w:vAlign w:val="center"/>
          </w:tcPr>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一级</w:t>
            </w:r>
          </w:p>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指标</w:t>
            </w:r>
          </w:p>
        </w:tc>
        <w:tc>
          <w:tcPr>
            <w:tcW w:w="2127" w:type="dxa"/>
            <w:vAlign w:val="center"/>
          </w:tcPr>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二级指标</w:t>
            </w:r>
          </w:p>
        </w:tc>
        <w:tc>
          <w:tcPr>
            <w:tcW w:w="3166" w:type="dxa"/>
            <w:gridSpan w:val="3"/>
            <w:tcBorders>
              <w:top w:val="single" w:color="auto" w:sz="4" w:space="0"/>
            </w:tcBorders>
            <w:vAlign w:val="center"/>
          </w:tcPr>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三级指标</w:t>
            </w:r>
          </w:p>
        </w:tc>
        <w:tc>
          <w:tcPr>
            <w:tcW w:w="1511" w:type="dxa"/>
            <w:vAlign w:val="center"/>
          </w:tcPr>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17" w:type="dxa"/>
            <w:vMerge w:val="continue"/>
            <w:vAlign w:val="center"/>
          </w:tcPr>
          <w:p>
            <w:pPr>
              <w:rPr>
                <w:rFonts w:hint="eastAsia" w:ascii="方正仿宋_GBK" w:hAnsi="方正仿宋_GBK" w:eastAsia="方正仿宋_GBK" w:cs="方正仿宋_GBK"/>
                <w:sz w:val="18"/>
                <w:szCs w:val="18"/>
              </w:rPr>
            </w:pPr>
          </w:p>
        </w:tc>
        <w:tc>
          <w:tcPr>
            <w:tcW w:w="992" w:type="dxa"/>
            <w:vMerge w:val="restart"/>
            <w:vAlign w:val="center"/>
          </w:tcPr>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产</w:t>
            </w:r>
          </w:p>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出</w:t>
            </w:r>
          </w:p>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指</w:t>
            </w:r>
          </w:p>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标</w:t>
            </w:r>
          </w:p>
        </w:tc>
        <w:tc>
          <w:tcPr>
            <w:tcW w:w="2127" w:type="dxa"/>
            <w:vMerge w:val="restart"/>
            <w:vAlign w:val="center"/>
          </w:tcPr>
          <w:p>
            <w:pP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数量指标</w:t>
            </w:r>
          </w:p>
        </w:tc>
        <w:tc>
          <w:tcPr>
            <w:tcW w:w="3166" w:type="dxa"/>
            <w:gridSpan w:val="3"/>
            <w:vAlign w:val="center"/>
          </w:tcPr>
          <w:p>
            <w:pP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普通图书文献</w:t>
            </w:r>
          </w:p>
        </w:tc>
        <w:tc>
          <w:tcPr>
            <w:tcW w:w="1511" w:type="dxa"/>
            <w:vAlign w:val="center"/>
          </w:tcPr>
          <w:p>
            <w:pPr>
              <w:widowControl/>
              <w:jc w:val="left"/>
              <w:textAlignment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≥15416种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817" w:type="dxa"/>
            <w:vMerge w:val="continue"/>
            <w:vAlign w:val="center"/>
          </w:tcPr>
          <w:p>
            <w:pPr>
              <w:rPr>
                <w:rFonts w:hint="eastAsia" w:ascii="方正仿宋_GBK" w:hAnsi="方正仿宋_GBK" w:eastAsia="方正仿宋_GBK" w:cs="方正仿宋_GBK"/>
                <w:sz w:val="18"/>
                <w:szCs w:val="18"/>
              </w:rPr>
            </w:pPr>
          </w:p>
        </w:tc>
        <w:tc>
          <w:tcPr>
            <w:tcW w:w="992" w:type="dxa"/>
            <w:vMerge w:val="continue"/>
            <w:vAlign w:val="center"/>
          </w:tcPr>
          <w:p>
            <w:pPr>
              <w:rPr>
                <w:rFonts w:hint="eastAsia" w:ascii="方正仿宋_GBK" w:hAnsi="方正仿宋_GBK" w:eastAsia="方正仿宋_GBK" w:cs="方正仿宋_GBK"/>
                <w:sz w:val="18"/>
                <w:szCs w:val="18"/>
              </w:rPr>
            </w:pPr>
          </w:p>
        </w:tc>
        <w:tc>
          <w:tcPr>
            <w:tcW w:w="2127" w:type="dxa"/>
            <w:vMerge w:val="continue"/>
            <w:vAlign w:val="center"/>
          </w:tcPr>
          <w:p>
            <w:pPr>
              <w:rPr>
                <w:rFonts w:hint="eastAsia" w:ascii="方正仿宋_GBK" w:hAnsi="方正仿宋_GBK" w:eastAsia="方正仿宋_GBK" w:cs="方正仿宋_GBK"/>
                <w:sz w:val="18"/>
                <w:szCs w:val="18"/>
              </w:rPr>
            </w:pPr>
          </w:p>
        </w:tc>
        <w:tc>
          <w:tcPr>
            <w:tcW w:w="3166" w:type="dxa"/>
            <w:gridSpan w:val="3"/>
            <w:vAlign w:val="center"/>
          </w:tcPr>
          <w:p>
            <w:pP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少儿图书文献</w:t>
            </w:r>
          </w:p>
        </w:tc>
        <w:tc>
          <w:tcPr>
            <w:tcW w:w="1511" w:type="dxa"/>
            <w:vAlign w:val="center"/>
          </w:tcPr>
          <w:p>
            <w:pPr>
              <w:widowControl/>
              <w:jc w:val="left"/>
              <w:textAlignment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≥12500种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817" w:type="dxa"/>
            <w:vMerge w:val="continue"/>
            <w:vAlign w:val="center"/>
          </w:tcPr>
          <w:p>
            <w:pPr>
              <w:rPr>
                <w:rFonts w:hint="eastAsia" w:ascii="方正仿宋_GBK" w:hAnsi="方正仿宋_GBK" w:eastAsia="方正仿宋_GBK" w:cs="方正仿宋_GBK"/>
                <w:sz w:val="18"/>
                <w:szCs w:val="18"/>
              </w:rPr>
            </w:pPr>
          </w:p>
        </w:tc>
        <w:tc>
          <w:tcPr>
            <w:tcW w:w="992" w:type="dxa"/>
            <w:vMerge w:val="continue"/>
            <w:vAlign w:val="center"/>
          </w:tcPr>
          <w:p>
            <w:pPr>
              <w:rPr>
                <w:rFonts w:hint="eastAsia" w:ascii="方正仿宋_GBK" w:hAnsi="方正仿宋_GBK" w:eastAsia="方正仿宋_GBK" w:cs="方正仿宋_GBK"/>
                <w:sz w:val="18"/>
                <w:szCs w:val="18"/>
              </w:rPr>
            </w:pPr>
          </w:p>
        </w:tc>
        <w:tc>
          <w:tcPr>
            <w:tcW w:w="2127" w:type="dxa"/>
            <w:vMerge w:val="continue"/>
            <w:vAlign w:val="center"/>
          </w:tcPr>
          <w:p>
            <w:pPr>
              <w:rPr>
                <w:rFonts w:hint="eastAsia" w:ascii="方正仿宋_GBK" w:hAnsi="方正仿宋_GBK" w:eastAsia="方正仿宋_GBK" w:cs="方正仿宋_GBK"/>
                <w:sz w:val="18"/>
                <w:szCs w:val="18"/>
              </w:rPr>
            </w:pPr>
          </w:p>
        </w:tc>
        <w:tc>
          <w:tcPr>
            <w:tcW w:w="3166" w:type="dxa"/>
            <w:gridSpan w:val="3"/>
            <w:vAlign w:val="center"/>
          </w:tcPr>
          <w:p>
            <w:pP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影印再造古籍文献</w:t>
            </w:r>
          </w:p>
        </w:tc>
        <w:tc>
          <w:tcPr>
            <w:tcW w:w="1511" w:type="dxa"/>
            <w:vAlign w:val="center"/>
          </w:tcPr>
          <w:p>
            <w:pPr>
              <w:widowControl/>
              <w:jc w:val="left"/>
              <w:textAlignment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≥5种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vMerge w:val="continue"/>
            <w:vAlign w:val="center"/>
          </w:tcPr>
          <w:p>
            <w:pPr>
              <w:rPr>
                <w:rFonts w:hint="eastAsia" w:ascii="方正仿宋_GBK" w:hAnsi="方正仿宋_GBK" w:eastAsia="方正仿宋_GBK" w:cs="方正仿宋_GBK"/>
                <w:sz w:val="18"/>
                <w:szCs w:val="18"/>
              </w:rPr>
            </w:pPr>
          </w:p>
        </w:tc>
        <w:tc>
          <w:tcPr>
            <w:tcW w:w="992" w:type="dxa"/>
            <w:vMerge w:val="continue"/>
            <w:vAlign w:val="center"/>
          </w:tcPr>
          <w:p>
            <w:pPr>
              <w:rPr>
                <w:rFonts w:hint="eastAsia" w:ascii="方正仿宋_GBK" w:hAnsi="方正仿宋_GBK" w:eastAsia="方正仿宋_GBK" w:cs="方正仿宋_GBK"/>
                <w:sz w:val="18"/>
                <w:szCs w:val="18"/>
              </w:rPr>
            </w:pPr>
          </w:p>
        </w:tc>
        <w:tc>
          <w:tcPr>
            <w:tcW w:w="2127" w:type="dxa"/>
            <w:vMerge w:val="continue"/>
            <w:vAlign w:val="center"/>
          </w:tcPr>
          <w:p>
            <w:pPr>
              <w:rPr>
                <w:rFonts w:hint="eastAsia" w:ascii="方正仿宋_GBK" w:hAnsi="方正仿宋_GBK" w:eastAsia="方正仿宋_GBK" w:cs="方正仿宋_GBK"/>
                <w:sz w:val="18"/>
                <w:szCs w:val="18"/>
              </w:rPr>
            </w:pPr>
          </w:p>
        </w:tc>
        <w:tc>
          <w:tcPr>
            <w:tcW w:w="3166" w:type="dxa"/>
            <w:gridSpan w:val="3"/>
            <w:vAlign w:val="center"/>
          </w:tcPr>
          <w:p>
            <w:pP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电子资源</w:t>
            </w:r>
          </w:p>
        </w:tc>
        <w:tc>
          <w:tcPr>
            <w:tcW w:w="1511" w:type="dxa"/>
            <w:vAlign w:val="center"/>
          </w:tcPr>
          <w:p>
            <w:pPr>
              <w:widowControl/>
              <w:jc w:val="left"/>
              <w:textAlignment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≥4种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817" w:type="dxa"/>
            <w:vMerge w:val="continue"/>
            <w:vAlign w:val="center"/>
          </w:tcPr>
          <w:p>
            <w:pPr>
              <w:rPr>
                <w:rFonts w:hint="eastAsia" w:ascii="方正仿宋_GBK" w:hAnsi="方正仿宋_GBK" w:eastAsia="方正仿宋_GBK" w:cs="方正仿宋_GBK"/>
                <w:sz w:val="18"/>
                <w:szCs w:val="18"/>
              </w:rPr>
            </w:pPr>
          </w:p>
        </w:tc>
        <w:tc>
          <w:tcPr>
            <w:tcW w:w="992" w:type="dxa"/>
            <w:vMerge w:val="continue"/>
            <w:vAlign w:val="center"/>
          </w:tcPr>
          <w:p>
            <w:pPr>
              <w:rPr>
                <w:rFonts w:hint="eastAsia" w:ascii="方正仿宋_GBK" w:hAnsi="方正仿宋_GBK" w:eastAsia="方正仿宋_GBK" w:cs="方正仿宋_GBK"/>
                <w:sz w:val="18"/>
                <w:szCs w:val="18"/>
              </w:rPr>
            </w:pPr>
          </w:p>
        </w:tc>
        <w:tc>
          <w:tcPr>
            <w:tcW w:w="2127" w:type="dxa"/>
            <w:vAlign w:val="center"/>
          </w:tcPr>
          <w:p>
            <w:pP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质量指标</w:t>
            </w:r>
          </w:p>
        </w:tc>
        <w:tc>
          <w:tcPr>
            <w:tcW w:w="3166" w:type="dxa"/>
            <w:gridSpan w:val="3"/>
            <w:vAlign w:val="center"/>
          </w:tcPr>
          <w:p>
            <w:pP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图书购置合格率</w:t>
            </w:r>
          </w:p>
        </w:tc>
        <w:tc>
          <w:tcPr>
            <w:tcW w:w="1511" w:type="dxa"/>
            <w:vAlign w:val="center"/>
          </w:tcPr>
          <w:p>
            <w:pPr>
              <w:jc w:val="left"/>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vMerge w:val="continue"/>
            <w:vAlign w:val="center"/>
          </w:tcPr>
          <w:p>
            <w:pPr>
              <w:rPr>
                <w:rFonts w:hint="eastAsia" w:ascii="方正仿宋_GBK" w:hAnsi="方正仿宋_GBK" w:eastAsia="方正仿宋_GBK" w:cs="方正仿宋_GBK"/>
                <w:sz w:val="18"/>
                <w:szCs w:val="18"/>
              </w:rPr>
            </w:pPr>
          </w:p>
        </w:tc>
        <w:tc>
          <w:tcPr>
            <w:tcW w:w="992" w:type="dxa"/>
            <w:vMerge w:val="continue"/>
            <w:vAlign w:val="center"/>
          </w:tcPr>
          <w:p>
            <w:pPr>
              <w:rPr>
                <w:rFonts w:hint="eastAsia" w:ascii="方正仿宋_GBK" w:hAnsi="方正仿宋_GBK" w:eastAsia="方正仿宋_GBK" w:cs="方正仿宋_GBK"/>
                <w:sz w:val="18"/>
                <w:szCs w:val="18"/>
              </w:rPr>
            </w:pPr>
          </w:p>
        </w:tc>
        <w:tc>
          <w:tcPr>
            <w:tcW w:w="2127" w:type="dxa"/>
            <w:vAlign w:val="center"/>
          </w:tcPr>
          <w:p>
            <w:pP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时效指标</w:t>
            </w:r>
          </w:p>
        </w:tc>
        <w:tc>
          <w:tcPr>
            <w:tcW w:w="3166" w:type="dxa"/>
            <w:gridSpan w:val="3"/>
            <w:vAlign w:val="center"/>
          </w:tcPr>
          <w:p>
            <w:pP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项目按时完成率</w:t>
            </w:r>
          </w:p>
        </w:tc>
        <w:tc>
          <w:tcPr>
            <w:tcW w:w="1511" w:type="dxa"/>
            <w:vAlign w:val="center"/>
          </w:tcPr>
          <w:p>
            <w:pPr>
              <w:jc w:val="left"/>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817" w:type="dxa"/>
            <w:vMerge w:val="continue"/>
            <w:vAlign w:val="center"/>
          </w:tcPr>
          <w:p>
            <w:pPr>
              <w:rPr>
                <w:rFonts w:hint="eastAsia" w:ascii="方正仿宋_GBK" w:hAnsi="方正仿宋_GBK" w:eastAsia="方正仿宋_GBK" w:cs="方正仿宋_GBK"/>
                <w:sz w:val="18"/>
                <w:szCs w:val="18"/>
              </w:rPr>
            </w:pPr>
          </w:p>
        </w:tc>
        <w:tc>
          <w:tcPr>
            <w:tcW w:w="992" w:type="dxa"/>
            <w:vMerge w:val="continue"/>
            <w:vAlign w:val="center"/>
          </w:tcPr>
          <w:p>
            <w:pPr>
              <w:rPr>
                <w:rFonts w:hint="eastAsia" w:ascii="方正仿宋_GBK" w:hAnsi="方正仿宋_GBK" w:eastAsia="方正仿宋_GBK" w:cs="方正仿宋_GBK"/>
                <w:sz w:val="18"/>
                <w:szCs w:val="18"/>
              </w:rPr>
            </w:pPr>
          </w:p>
        </w:tc>
        <w:tc>
          <w:tcPr>
            <w:tcW w:w="2127" w:type="dxa"/>
            <w:vMerge w:val="restart"/>
            <w:vAlign w:val="center"/>
          </w:tcPr>
          <w:p>
            <w:pP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成本指标</w:t>
            </w:r>
          </w:p>
        </w:tc>
        <w:tc>
          <w:tcPr>
            <w:tcW w:w="3166" w:type="dxa"/>
            <w:gridSpan w:val="3"/>
            <w:vAlign w:val="center"/>
          </w:tcPr>
          <w:p>
            <w:pP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普通图书文献</w:t>
            </w:r>
          </w:p>
        </w:tc>
        <w:tc>
          <w:tcPr>
            <w:tcW w:w="1511" w:type="dxa"/>
            <w:vAlign w:val="center"/>
          </w:tcPr>
          <w:p>
            <w:pPr>
              <w:widowControl/>
              <w:jc w:val="left"/>
              <w:textAlignment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≤370万元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817" w:type="dxa"/>
            <w:vMerge w:val="continue"/>
            <w:vAlign w:val="center"/>
          </w:tcPr>
          <w:p>
            <w:pPr>
              <w:rPr>
                <w:rFonts w:hint="eastAsia" w:ascii="方正仿宋_GBK" w:hAnsi="方正仿宋_GBK" w:eastAsia="方正仿宋_GBK" w:cs="方正仿宋_GBK"/>
                <w:sz w:val="18"/>
                <w:szCs w:val="18"/>
              </w:rPr>
            </w:pPr>
          </w:p>
        </w:tc>
        <w:tc>
          <w:tcPr>
            <w:tcW w:w="992" w:type="dxa"/>
            <w:vMerge w:val="continue"/>
            <w:vAlign w:val="center"/>
          </w:tcPr>
          <w:p>
            <w:pPr>
              <w:rPr>
                <w:rFonts w:hint="eastAsia" w:ascii="方正仿宋_GBK" w:hAnsi="方正仿宋_GBK" w:eastAsia="方正仿宋_GBK" w:cs="方正仿宋_GBK"/>
                <w:sz w:val="18"/>
                <w:szCs w:val="18"/>
              </w:rPr>
            </w:pPr>
          </w:p>
        </w:tc>
        <w:tc>
          <w:tcPr>
            <w:tcW w:w="2127" w:type="dxa"/>
            <w:vMerge w:val="continue"/>
            <w:vAlign w:val="center"/>
          </w:tcPr>
          <w:p>
            <w:pPr>
              <w:rPr>
                <w:rFonts w:hint="eastAsia" w:ascii="方正仿宋_GBK" w:hAnsi="方正仿宋_GBK" w:eastAsia="方正仿宋_GBK" w:cs="方正仿宋_GBK"/>
                <w:sz w:val="18"/>
                <w:szCs w:val="18"/>
              </w:rPr>
            </w:pPr>
          </w:p>
        </w:tc>
        <w:tc>
          <w:tcPr>
            <w:tcW w:w="3166" w:type="dxa"/>
            <w:gridSpan w:val="3"/>
            <w:vAlign w:val="center"/>
          </w:tcPr>
          <w:p>
            <w:pP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少儿图书文献</w:t>
            </w:r>
          </w:p>
        </w:tc>
        <w:tc>
          <w:tcPr>
            <w:tcW w:w="1511" w:type="dxa"/>
            <w:vAlign w:val="center"/>
          </w:tcPr>
          <w:p>
            <w:pPr>
              <w:widowControl/>
              <w:jc w:val="left"/>
              <w:textAlignment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≤150万元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vMerge w:val="continue"/>
            <w:vAlign w:val="center"/>
          </w:tcPr>
          <w:p>
            <w:pPr>
              <w:rPr>
                <w:rFonts w:hint="eastAsia" w:ascii="方正仿宋_GBK" w:hAnsi="方正仿宋_GBK" w:eastAsia="方正仿宋_GBK" w:cs="方正仿宋_GBK"/>
                <w:sz w:val="18"/>
                <w:szCs w:val="18"/>
              </w:rPr>
            </w:pPr>
          </w:p>
        </w:tc>
        <w:tc>
          <w:tcPr>
            <w:tcW w:w="992" w:type="dxa"/>
            <w:vMerge w:val="continue"/>
            <w:vAlign w:val="center"/>
          </w:tcPr>
          <w:p>
            <w:pPr>
              <w:rPr>
                <w:rFonts w:hint="eastAsia" w:ascii="方正仿宋_GBK" w:hAnsi="方正仿宋_GBK" w:eastAsia="方正仿宋_GBK" w:cs="方正仿宋_GBK"/>
                <w:sz w:val="18"/>
                <w:szCs w:val="18"/>
              </w:rPr>
            </w:pPr>
          </w:p>
        </w:tc>
        <w:tc>
          <w:tcPr>
            <w:tcW w:w="2127" w:type="dxa"/>
            <w:vMerge w:val="continue"/>
            <w:vAlign w:val="center"/>
          </w:tcPr>
          <w:p>
            <w:pPr>
              <w:rPr>
                <w:rFonts w:hint="eastAsia" w:ascii="方正仿宋_GBK" w:hAnsi="方正仿宋_GBK" w:eastAsia="方正仿宋_GBK" w:cs="方正仿宋_GBK"/>
                <w:sz w:val="18"/>
                <w:szCs w:val="18"/>
              </w:rPr>
            </w:pPr>
          </w:p>
        </w:tc>
        <w:tc>
          <w:tcPr>
            <w:tcW w:w="3166" w:type="dxa"/>
            <w:gridSpan w:val="3"/>
            <w:vAlign w:val="center"/>
          </w:tcPr>
          <w:p>
            <w:pP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影印再造古籍文献</w:t>
            </w:r>
          </w:p>
        </w:tc>
        <w:tc>
          <w:tcPr>
            <w:tcW w:w="1511" w:type="dxa"/>
            <w:vAlign w:val="center"/>
          </w:tcPr>
          <w:p>
            <w:pPr>
              <w:widowControl/>
              <w:jc w:val="left"/>
              <w:textAlignment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≤200万元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817" w:type="dxa"/>
            <w:vMerge w:val="continue"/>
            <w:vAlign w:val="center"/>
          </w:tcPr>
          <w:p>
            <w:pPr>
              <w:rPr>
                <w:rFonts w:hint="eastAsia" w:ascii="方正仿宋_GBK" w:hAnsi="方正仿宋_GBK" w:eastAsia="方正仿宋_GBK" w:cs="方正仿宋_GBK"/>
                <w:sz w:val="18"/>
                <w:szCs w:val="18"/>
              </w:rPr>
            </w:pPr>
          </w:p>
        </w:tc>
        <w:tc>
          <w:tcPr>
            <w:tcW w:w="992" w:type="dxa"/>
            <w:vMerge w:val="continue"/>
            <w:vAlign w:val="center"/>
          </w:tcPr>
          <w:p>
            <w:pPr>
              <w:rPr>
                <w:rFonts w:hint="eastAsia" w:ascii="方正仿宋_GBK" w:hAnsi="方正仿宋_GBK" w:eastAsia="方正仿宋_GBK" w:cs="方正仿宋_GBK"/>
                <w:sz w:val="18"/>
                <w:szCs w:val="18"/>
              </w:rPr>
            </w:pPr>
          </w:p>
        </w:tc>
        <w:tc>
          <w:tcPr>
            <w:tcW w:w="2127" w:type="dxa"/>
            <w:vMerge w:val="continue"/>
            <w:vAlign w:val="center"/>
          </w:tcPr>
          <w:p>
            <w:pPr>
              <w:rPr>
                <w:rFonts w:hint="eastAsia" w:ascii="方正仿宋_GBK" w:hAnsi="方正仿宋_GBK" w:eastAsia="方正仿宋_GBK" w:cs="方正仿宋_GBK"/>
                <w:sz w:val="18"/>
                <w:szCs w:val="18"/>
              </w:rPr>
            </w:pPr>
          </w:p>
        </w:tc>
        <w:tc>
          <w:tcPr>
            <w:tcW w:w="3166" w:type="dxa"/>
            <w:gridSpan w:val="3"/>
            <w:vAlign w:val="center"/>
          </w:tcPr>
          <w:p>
            <w:pP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电子资源</w:t>
            </w:r>
          </w:p>
        </w:tc>
        <w:tc>
          <w:tcPr>
            <w:tcW w:w="1511" w:type="dxa"/>
            <w:vAlign w:val="center"/>
          </w:tcPr>
          <w:p>
            <w:pPr>
              <w:widowControl/>
              <w:jc w:val="left"/>
              <w:textAlignment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≤80万元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vAlign w:val="center"/>
          </w:tcPr>
          <w:p>
            <w:pPr>
              <w:rPr>
                <w:rFonts w:hint="eastAsia" w:ascii="方正仿宋_GBK" w:hAnsi="方正仿宋_GBK" w:eastAsia="方正仿宋_GBK" w:cs="方正仿宋_GBK"/>
                <w:sz w:val="18"/>
                <w:szCs w:val="18"/>
              </w:rPr>
            </w:pPr>
          </w:p>
        </w:tc>
        <w:tc>
          <w:tcPr>
            <w:tcW w:w="992" w:type="dxa"/>
            <w:vAlign w:val="center"/>
          </w:tcPr>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效益</w:t>
            </w:r>
          </w:p>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指标</w:t>
            </w:r>
          </w:p>
        </w:tc>
        <w:tc>
          <w:tcPr>
            <w:tcW w:w="2127" w:type="dxa"/>
            <w:vAlign w:val="center"/>
          </w:tcPr>
          <w:p>
            <w:pP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社会效益指标</w:t>
            </w:r>
          </w:p>
        </w:tc>
        <w:tc>
          <w:tcPr>
            <w:tcW w:w="3166" w:type="dxa"/>
            <w:gridSpan w:val="3"/>
            <w:vAlign w:val="center"/>
          </w:tcPr>
          <w:p>
            <w:pP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保障公众知识获取的权益</w:t>
            </w:r>
          </w:p>
        </w:tc>
        <w:tc>
          <w:tcPr>
            <w:tcW w:w="1511" w:type="dxa"/>
            <w:vAlign w:val="center"/>
          </w:tcPr>
          <w:p>
            <w:pPr>
              <w:jc w:val="left"/>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有效保障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vAlign w:val="center"/>
          </w:tcPr>
          <w:p>
            <w:pPr>
              <w:rPr>
                <w:rFonts w:hint="eastAsia" w:ascii="方正仿宋_GBK" w:hAnsi="方正仿宋_GBK" w:eastAsia="方正仿宋_GBK" w:cs="方正仿宋_GBK"/>
                <w:sz w:val="18"/>
                <w:szCs w:val="18"/>
              </w:rPr>
            </w:pPr>
          </w:p>
        </w:tc>
        <w:tc>
          <w:tcPr>
            <w:tcW w:w="992" w:type="dxa"/>
            <w:vAlign w:val="center"/>
          </w:tcPr>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满意度指标</w:t>
            </w:r>
          </w:p>
        </w:tc>
        <w:tc>
          <w:tcPr>
            <w:tcW w:w="2127" w:type="dxa"/>
            <w:vAlign w:val="center"/>
          </w:tcPr>
          <w:p>
            <w:pP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服务对象</w:t>
            </w:r>
          </w:p>
          <w:p>
            <w:pP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满意度指标</w:t>
            </w:r>
          </w:p>
        </w:tc>
        <w:tc>
          <w:tcPr>
            <w:tcW w:w="3166" w:type="dxa"/>
            <w:gridSpan w:val="3"/>
            <w:vAlign w:val="center"/>
          </w:tcPr>
          <w:p>
            <w:pP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读者满意度</w:t>
            </w:r>
          </w:p>
        </w:tc>
        <w:tc>
          <w:tcPr>
            <w:tcW w:w="1511" w:type="dxa"/>
            <w:vAlign w:val="center"/>
          </w:tcPr>
          <w:p>
            <w:pP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≥90%</w:t>
            </w:r>
          </w:p>
        </w:tc>
      </w:tr>
    </w:tbl>
    <w:p>
      <w:pPr>
        <w:rPr>
          <w:rFonts w:ascii="宋体" w:hAnsi="宋体"/>
          <w:sz w:val="24"/>
          <w:szCs w:val="24"/>
        </w:rPr>
      </w:pPr>
    </w:p>
    <w:p>
      <w:pPr>
        <w:widowControl/>
        <w:jc w:val="left"/>
        <w:rPr>
          <w:rFonts w:ascii="宋体" w:hAnsi="宋体"/>
          <w:sz w:val="24"/>
          <w:szCs w:val="24"/>
        </w:rPr>
      </w:pPr>
      <w:r>
        <w:rPr>
          <w:rFonts w:ascii="宋体" w:hAnsi="宋体"/>
          <w:sz w:val="24"/>
          <w:szCs w:val="24"/>
        </w:rPr>
        <w:br w:type="page"/>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ascii="宋体" w:hAnsi="宋体"/>
          <w:b/>
          <w:bCs/>
          <w:sz w:val="24"/>
          <w:szCs w:val="24"/>
        </w:rPr>
      </w:pPr>
      <w:r>
        <w:rPr>
          <w:rFonts w:hint="eastAsia" w:ascii="楷体_GB2312" w:hAnsi="楷体_GB2312" w:eastAsia="楷体_GB2312" w:cs="楷体_GB2312"/>
          <w:b w:val="0"/>
          <w:bCs w:val="0"/>
          <w:sz w:val="32"/>
          <w:szCs w:val="32"/>
          <w:lang w:val="en-US" w:eastAsia="zh-CN"/>
        </w:rPr>
        <w:t>地州（市）资金安排、分解下达预算和绩效目标情况</w:t>
      </w:r>
      <w:bookmarkStart w:id="2" w:name="_GoBack"/>
      <w:bookmarkEnd w:id="2"/>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1.自治区分解下达预算情况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2023年12月，财政厅《关于提前下达2024年中央专项彩票公益金支持地方社会公益事业发展资金预算的通知》（新财综〔2023〕46号）下达新疆图书馆图书文献购置资金项目，资金800万元。</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2.分解下达绩效目标情况如下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按照《关于提前下达2024年中央专项彩票公益金支持地方社会公益事业发展（文化事业）资金预算的通知》（新财综〔2023〕46号）。</w:t>
      </w:r>
    </w:p>
    <w:p>
      <w:pPr>
        <w:numPr>
          <w:ilvl w:val="0"/>
          <w:numId w:val="0"/>
        </w:numPr>
        <w:spacing w:line="560" w:lineRule="exact"/>
        <w:ind w:firstLine="640" w:firstLineChars="200"/>
        <w:rPr>
          <w:rFonts w:hint="eastAsia" w:ascii="楷体_GB2312" w:hAnsi="楷体_GB2312" w:eastAsia="楷体_GB2312" w:cs="楷体_GB2312"/>
          <w:b w:val="0"/>
          <w:bCs w:val="0"/>
          <w:sz w:val="32"/>
          <w:szCs w:val="32"/>
          <w:lang w:val="en-US" w:eastAsia="zh-CN"/>
        </w:rPr>
      </w:pPr>
      <w:r>
        <w:rPr>
          <w:rFonts w:hint="eastAsia" w:ascii="黑体" w:hAnsi="黑体" w:eastAsia="黑体" w:cs="黑体"/>
          <w:b w:val="0"/>
          <w:bCs w:val="0"/>
          <w:sz w:val="32"/>
          <w:szCs w:val="32"/>
          <w:lang w:eastAsia="zh-CN"/>
        </w:rPr>
        <w:t>二、</w:t>
      </w:r>
      <w:r>
        <w:rPr>
          <w:rFonts w:hint="eastAsia" w:ascii="黑体" w:hAnsi="黑体" w:eastAsia="黑体" w:cs="黑体"/>
          <w:b w:val="0"/>
          <w:bCs w:val="0"/>
          <w:sz w:val="32"/>
          <w:szCs w:val="32"/>
        </w:rPr>
        <w:t>绩效目标完成情况分析</w:t>
      </w:r>
    </w:p>
    <w:p>
      <w:pPr>
        <w:numPr>
          <w:ilvl w:val="0"/>
          <w:numId w:val="0"/>
        </w:numPr>
        <w:spacing w:line="560" w:lineRule="exact"/>
        <w:ind w:firstLine="640" w:firstLineChars="200"/>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（一）资金投入情况分析</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1.项目资金到位情况分析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2024年度下达图书馆图书文献资源购置项目总预算资金为800万元，资金到位800万元，到位率100%。</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2.项目资金执行情况分析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截止到2024年12月31日，2024年度用于图书馆图书文献资源购置的资金总计800万元、共计执行800万元，执行率100%，具体如下：普通成人图书370万元、少儿图书150万元、影印古籍文献200万元、电子资源80万元（电子图书、连环画、多媒体资源库、科普视频）。</w:t>
      </w:r>
    </w:p>
    <w:p>
      <w:pPr>
        <w:numPr>
          <w:ilvl w:val="0"/>
          <w:numId w:val="0"/>
        </w:numPr>
        <w:spacing w:line="560" w:lineRule="exact"/>
        <w:ind w:firstLine="640" w:firstLineChars="200"/>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（二）项目资金管理情况分析</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1.资金分配科学性：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严格按照转移支付管理制度以及资金管理办法规定的范围和标准分配资金。</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2.资金下达及时性：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严格按照预算法及其实施条例、转移支付管理制度规定以及资金管理办法规定的时限要求分解下达。</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3.资金拨付合规性：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严格按照国库集中支付制度有关规定支付资金，未出现违规将资金从国库转入财政专户或支付到预算单位实有资金账户等问题。</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4.资金使用规范性：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严格按照下达预算的科目和项目执行，未出现截留、挤占、挪用等问题。</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5.资金执行准确性：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按照上级下达和本级预算安排的金额执行，不存在执行数偏离预算数较多的问题。</w:t>
      </w:r>
    </w:p>
    <w:p>
      <w:pPr>
        <w:spacing w:line="560" w:lineRule="exact"/>
        <w:ind w:firstLine="642" w:firstLineChars="200"/>
        <w:rPr>
          <w:rFonts w:ascii="宋体" w:hAnsi="宋体"/>
          <w:b/>
          <w:sz w:val="24"/>
          <w:szCs w:val="24"/>
        </w:rPr>
      </w:pPr>
      <w:r>
        <w:rPr>
          <w:rFonts w:hint="eastAsia" w:ascii="仿宋_GB2312" w:hAnsi="仿宋_GB2312" w:eastAsia="仿宋_GB2312" w:cs="仿宋_GB2312"/>
          <w:b/>
          <w:bCs/>
          <w:sz w:val="32"/>
          <w:szCs w:val="32"/>
        </w:rPr>
        <w:t>6.预算绩效管理情况：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在细化预算时同步绩效目标，将有关资金纳入本级预算绩效管理，开展绩效监控和绩效评价。</w:t>
      </w:r>
    </w:p>
    <w:p>
      <w:pPr>
        <w:spacing w:line="560" w:lineRule="exact"/>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7.支出责任履行情况：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对共同财政事权转移支付，按照财政事权和支出责任划分有关规定，足额安排资金履行本级支出责任。</w:t>
      </w:r>
    </w:p>
    <w:p>
      <w:pPr>
        <w:numPr>
          <w:ilvl w:val="0"/>
          <w:numId w:val="0"/>
        </w:numPr>
        <w:spacing w:line="560" w:lineRule="exact"/>
        <w:ind w:firstLine="640" w:firstLineChars="200"/>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（三）总体绩效目标完成情况分析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2024年新疆图书馆完成采购普通图书17805种、少儿图书13910种、影印古籍文献5种、电子资源4种，完成资金支付800万元。项目实施增加了图书馆藏量，丰富公众日常生活，满足了全疆各族读者日益增长的精神文化需求；保障了图书馆做为地区文献信息资源中心、学术交流中心、读者服务中心、馆际协作协调中心的基本公共文化服务职能。</w:t>
      </w:r>
    </w:p>
    <w:p>
      <w:pPr>
        <w:spacing w:line="560" w:lineRule="exact"/>
        <w:ind w:firstLine="640" w:firstLineChars="200"/>
        <w:rPr>
          <w:rFonts w:ascii="宋体" w:hAnsi="宋体"/>
          <w:b/>
          <w:bCs/>
          <w:sz w:val="24"/>
          <w:szCs w:val="24"/>
        </w:rPr>
      </w:pPr>
      <w:r>
        <w:rPr>
          <w:rFonts w:hint="eastAsia" w:ascii="楷体_GB2312" w:hAnsi="楷体_GB2312" w:eastAsia="楷体_GB2312" w:cs="楷体_GB2312"/>
          <w:b w:val="0"/>
          <w:bCs w:val="0"/>
          <w:sz w:val="32"/>
          <w:szCs w:val="32"/>
          <w:lang w:val="en-US" w:eastAsia="zh-CN"/>
        </w:rPr>
        <w:t>（四）绩效指标完成情况分析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1.产出指标完成情况分析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（1）数量指标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bookmarkStart w:id="0" w:name="OLE_LINK1"/>
      <w:bookmarkStart w:id="1" w:name="OLE_LINK2"/>
      <w:r>
        <w:rPr>
          <w:rFonts w:hint="eastAsia" w:ascii="仿宋_GB2312" w:hAnsi="仿宋_GB2312" w:eastAsia="仿宋_GB2312" w:cs="仿宋_GB2312"/>
          <w:b w:val="0"/>
          <w:bCs w:val="0"/>
          <w:sz w:val="32"/>
          <w:szCs w:val="32"/>
        </w:rPr>
        <w:t>a.下达“普通图书文献”指标，指标值为≥15416种，实际完成17805种，完成率115.4%、偏差率15.4%。主要原因是图书的市场价格存在波动，采购图书数量有所偏差。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b.下达“少儿图书文献”指标，指标值为≥12500种，实际完成13910种，完成率111.28%、偏差率11.28%。主要原因是图书的市场价格存在波动，采购图书数量有所偏差。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c.下达“影印再造古籍文献”指标，指标值为≥5种，实际完成5种，完成率100%、偏差率0%。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d. 下达“电子资源”指标，指标值为≥4种，实际完成5种，完成率100%、偏差率0%。</w:t>
      </w:r>
    </w:p>
    <w:bookmarkEnd w:id="0"/>
    <w:bookmarkEnd w:id="1"/>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（2）质量指标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下达“图书购置合格率”指标，指标值为100%，实际完成100%，完成率100%、偏差率0%。</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（3）时效指标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下达“项目按时完成率”指标，指标值为100%，实际完成100%，完成率100%、偏差率0%。</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（4）成本指标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a.下达“普通图书文献”指标，指标值为≤370万元，实际完成370万元，完成率100%、偏差率0%。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b.下达“少儿图书文献”指标，指标值为≤150万元，实际完成150万元，完成率100%、偏差率0%。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c.下达“影印再造古籍文献”指标，指标值为≤200万元，实际完成200万元，完成率100%、偏差率0%。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d. 下达“电子资源”指标，指标值为≤80万元，实际完成80万元，完成率100%、偏差率0%。</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2.效益指标完成情况分析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（1）社会效益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下达“保障公众知识获取的权益”指标，指标值为有效保障，实际完成有效保障，完成率100%、偏差率0%。</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3.满意度指标完成情况分析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下达“服务对象满意度”指标，指标值为≥90%，实际完成90%，完成率100%，偏差率0%。</w:t>
      </w:r>
    </w:p>
    <w:p>
      <w:pPr>
        <w:spacing w:line="480" w:lineRule="auto"/>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三、偏离绩效目标的原因和下一步改进措施</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1.偏离的绩效目标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新疆图书馆图书文献资源购置项目经过自评，按照财政厅设定的绩效目标均已全部完成，未出现偏离情况。</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下一步改进措施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a.项目</w:t>
      </w:r>
      <w:r>
        <w:rPr>
          <w:rFonts w:hint="eastAsia" w:ascii="仿宋_GB2312" w:hAnsi="仿宋_GB2312" w:eastAsia="仿宋_GB2312" w:cs="仿宋_GB2312"/>
          <w:b w:val="0"/>
          <w:bCs w:val="0"/>
          <w:sz w:val="32"/>
          <w:szCs w:val="32"/>
        </w:rPr>
        <w:t>实施过程中存在不足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采购数量指标存在偏差，主要原因是图书的市场价格存在波动，对不同类型图书的需求预估不足，在未来采购执行中还需进一步充分参考过往借阅数据、读者需求调查结果以及市场趋势分析。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b.</w:t>
      </w:r>
      <w:r>
        <w:rPr>
          <w:rFonts w:hint="eastAsia" w:ascii="仿宋_GB2312" w:hAnsi="仿宋_GB2312" w:eastAsia="仿宋_GB2312" w:cs="仿宋_GB2312"/>
          <w:b w:val="0"/>
          <w:bCs w:val="0"/>
          <w:sz w:val="32"/>
          <w:szCs w:val="32"/>
        </w:rPr>
        <w:t>下一步工作实施改进措施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在后续工作中将进一步加强专业知识方面的系统性学习，将各项指标的设置要进一步优化、完善，主要在细化、量化上改进。</w:t>
      </w:r>
    </w:p>
    <w:p>
      <w:pPr>
        <w:spacing w:line="480" w:lineRule="auto"/>
        <w:ind w:firstLine="640" w:firstLineChars="200"/>
        <w:rPr>
          <w:rFonts w:hint="eastAsia" w:ascii="黑体" w:hAnsi="黑体" w:eastAsia="黑体" w:cs="黑体"/>
          <w:b w:val="0"/>
          <w:bCs w:val="0"/>
          <w:color w:val="FF0000"/>
          <w:sz w:val="32"/>
          <w:szCs w:val="32"/>
        </w:rPr>
      </w:pPr>
      <w:r>
        <w:rPr>
          <w:rFonts w:hint="eastAsia" w:ascii="黑体" w:hAnsi="黑体" w:eastAsia="黑体" w:cs="黑体"/>
          <w:b w:val="0"/>
          <w:bCs w:val="0"/>
          <w:sz w:val="32"/>
          <w:szCs w:val="32"/>
        </w:rPr>
        <w:t>四、绩效自评结果及拟应用和公开情况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1.按照财政部《项目支出绩效评价管理办法》（财预〔2020〕10号）规定，单位自评标准是：预算执行10分、产出指标50分、效益指标30分、服务对象满意度指标10分。经自评，2024年度中央专项彩票公益金支持地方社会公益事业发展资金绩效自评价得分为98.66分，其中：预算执行10分、产出指标48.66分、效益指标30分、服务对象满意度指标10分，自评结果为“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rPr>
        <w:t>自评价中发现由于工作人员缺乏相关绩效管理专业知识，自评价工作还存在自我审定的局限性，影响评价质量问题。完善绩效管理制度，进行有关绩效管理工作方面的培训。积极组织第三方开展绩效管理工作培训，进一步夯实业务基础，提高我单位绩效人员水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3</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rPr>
        <w:t>评价结果将在自治区文化和旅游厅门户网站进行公示公开,广泛接受社会监督。</w:t>
      </w:r>
    </w:p>
    <w:p>
      <w:pPr>
        <w:spacing w:line="480" w:lineRule="auto"/>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五、其他需要说明的问题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中央巡视、各级审计和财政监督中未发现问题。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附：转移支付区域（项目）绩效目标自评表</w:t>
      </w:r>
    </w:p>
    <w:p>
      <w:pPr>
        <w:spacing w:line="480" w:lineRule="auto"/>
        <w:ind w:firstLine="480" w:firstLineChars="200"/>
        <w:rPr>
          <w:rFonts w:ascii="宋体" w:hAnsi="宋体"/>
          <w:sz w:val="24"/>
          <w:szCs w:val="24"/>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中央对地方专项转移支付绩效自评表</w:t>
      </w:r>
    </w:p>
    <w:tbl>
      <w:tblPr>
        <w:tblStyle w:val="12"/>
        <w:tblW w:w="5523" w:type="pct"/>
        <w:tblInd w:w="-176" w:type="dxa"/>
        <w:tblLayout w:type="fixed"/>
        <w:tblCellMar>
          <w:top w:w="0" w:type="dxa"/>
          <w:left w:w="108" w:type="dxa"/>
          <w:bottom w:w="0" w:type="dxa"/>
          <w:right w:w="108" w:type="dxa"/>
        </w:tblCellMar>
      </w:tblPr>
      <w:tblGrid>
        <w:gridCol w:w="851"/>
        <w:gridCol w:w="1136"/>
        <w:gridCol w:w="1841"/>
        <w:gridCol w:w="11"/>
        <w:gridCol w:w="2115"/>
        <w:gridCol w:w="1418"/>
        <w:gridCol w:w="1277"/>
        <w:gridCol w:w="141"/>
        <w:gridCol w:w="506"/>
        <w:gridCol w:w="1904"/>
      </w:tblGrid>
      <w:tr>
        <w:tblPrEx>
          <w:tblCellMar>
            <w:top w:w="0" w:type="dxa"/>
            <w:left w:w="108" w:type="dxa"/>
            <w:bottom w:w="0" w:type="dxa"/>
            <w:right w:w="108" w:type="dxa"/>
          </w:tblCellMar>
        </w:tblPrEx>
        <w:trPr>
          <w:trHeight w:val="312" w:hRule="atLeast"/>
        </w:trPr>
        <w:tc>
          <w:tcPr>
            <w:tcW w:w="887" w:type="pct"/>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6"/>
                <w:szCs w:val="16"/>
                <w:lang w:bidi="ar"/>
              </w:rPr>
            </w:pPr>
            <w:r>
              <w:rPr>
                <w:rFonts w:hint="eastAsia" w:ascii="宋体" w:hAnsi="宋体" w:cs="宋体"/>
                <w:color w:val="000000"/>
                <w:kern w:val="0"/>
                <w:sz w:val="16"/>
                <w:szCs w:val="16"/>
                <w:lang w:bidi="ar"/>
              </w:rPr>
              <w:t>转移支付（项目）名称</w:t>
            </w:r>
          </w:p>
        </w:tc>
        <w:tc>
          <w:tcPr>
            <w:tcW w:w="4113" w:type="pct"/>
            <w:gridSpan w:val="8"/>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kern w:val="0"/>
                <w:sz w:val="16"/>
                <w:szCs w:val="16"/>
                <w:lang w:bidi="ar"/>
              </w:rPr>
            </w:pPr>
            <w:r>
              <w:rPr>
                <w:rFonts w:hint="eastAsia" w:ascii="宋体" w:hAnsi="宋体" w:cs="宋体"/>
                <w:color w:val="000000"/>
                <w:kern w:val="0"/>
                <w:sz w:val="16"/>
                <w:szCs w:val="16"/>
                <w:lang w:bidi="ar"/>
              </w:rPr>
              <w:t>新疆维吾尔自治区图书馆图书文献资源购置</w:t>
            </w:r>
          </w:p>
        </w:tc>
      </w:tr>
      <w:tr>
        <w:tblPrEx>
          <w:tblCellMar>
            <w:top w:w="0" w:type="dxa"/>
            <w:left w:w="108" w:type="dxa"/>
            <w:bottom w:w="0" w:type="dxa"/>
            <w:right w:w="108" w:type="dxa"/>
          </w:tblCellMar>
        </w:tblPrEx>
        <w:trPr>
          <w:trHeight w:val="312" w:hRule="atLeast"/>
        </w:trPr>
        <w:tc>
          <w:tcPr>
            <w:tcW w:w="887" w:type="pct"/>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4113" w:type="pct"/>
            <w:gridSpan w:val="8"/>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16"/>
                <w:szCs w:val="16"/>
              </w:rPr>
            </w:pPr>
          </w:p>
        </w:tc>
      </w:tr>
      <w:tr>
        <w:tblPrEx>
          <w:tblCellMar>
            <w:top w:w="0" w:type="dxa"/>
            <w:left w:w="108" w:type="dxa"/>
            <w:bottom w:w="0" w:type="dxa"/>
            <w:right w:w="108" w:type="dxa"/>
          </w:tblCellMar>
        </w:tblPrEx>
        <w:trPr>
          <w:trHeight w:val="280" w:hRule="atLeast"/>
        </w:trPr>
        <w:tc>
          <w:tcPr>
            <w:tcW w:w="887" w:type="pct"/>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中央主管部门</w:t>
            </w:r>
          </w:p>
        </w:tc>
        <w:tc>
          <w:tcPr>
            <w:tcW w:w="4113" w:type="pct"/>
            <w:gridSpan w:val="8"/>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16"/>
                <w:szCs w:val="16"/>
              </w:rPr>
            </w:pPr>
            <w:r>
              <w:rPr>
                <w:rFonts w:hint="eastAsia" w:ascii="宋体" w:hAnsi="宋体" w:cs="宋体"/>
                <w:color w:val="000000"/>
                <w:sz w:val="16"/>
                <w:szCs w:val="16"/>
              </w:rPr>
              <w:t>文化和旅游部</w:t>
            </w:r>
          </w:p>
        </w:tc>
      </w:tr>
      <w:tr>
        <w:tblPrEx>
          <w:tblCellMar>
            <w:top w:w="0" w:type="dxa"/>
            <w:left w:w="108" w:type="dxa"/>
            <w:bottom w:w="0" w:type="dxa"/>
            <w:right w:w="108" w:type="dxa"/>
          </w:tblCellMar>
        </w:tblPrEx>
        <w:trPr>
          <w:trHeight w:val="280" w:hRule="atLeast"/>
        </w:trPr>
        <w:tc>
          <w:tcPr>
            <w:tcW w:w="887" w:type="pct"/>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地方主管部门</w:t>
            </w:r>
          </w:p>
        </w:tc>
        <w:tc>
          <w:tcPr>
            <w:tcW w:w="1771" w:type="pct"/>
            <w:gridSpan w:val="3"/>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16"/>
                <w:szCs w:val="16"/>
              </w:rPr>
            </w:pPr>
            <w:r>
              <w:rPr>
                <w:rFonts w:hint="eastAsia" w:ascii="宋体" w:hAnsi="宋体" w:cs="宋体"/>
                <w:color w:val="000000"/>
                <w:sz w:val="16"/>
                <w:szCs w:val="16"/>
              </w:rPr>
              <w:t>新疆维吾尔自治区文化和旅游厅</w:t>
            </w:r>
          </w:p>
        </w:tc>
        <w:tc>
          <w:tcPr>
            <w:tcW w:w="1203" w:type="pct"/>
            <w:gridSpan w:val="2"/>
            <w:tcBorders>
              <w:top w:val="single" w:color="000000" w:sz="4" w:space="0"/>
              <w:left w:val="single" w:color="000000" w:sz="4" w:space="0"/>
              <w:bottom w:val="single" w:color="000000" w:sz="4" w:space="0"/>
              <w:right w:val="single" w:color="auto" w:sz="4" w:space="0"/>
            </w:tcBorders>
            <w:noWrap/>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资金使用单位</w:t>
            </w:r>
          </w:p>
        </w:tc>
        <w:tc>
          <w:tcPr>
            <w:tcW w:w="1139" w:type="pct"/>
            <w:gridSpan w:val="3"/>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sz w:val="16"/>
                <w:szCs w:val="16"/>
              </w:rPr>
              <w:t>新疆维吾尔自治区图书馆</w:t>
            </w:r>
          </w:p>
        </w:tc>
      </w:tr>
      <w:tr>
        <w:tblPrEx>
          <w:tblCellMar>
            <w:top w:w="0" w:type="dxa"/>
            <w:left w:w="108" w:type="dxa"/>
            <w:bottom w:w="0" w:type="dxa"/>
            <w:right w:w="108" w:type="dxa"/>
          </w:tblCellMar>
        </w:tblPrEx>
        <w:trPr>
          <w:trHeight w:val="365" w:hRule="atLeast"/>
        </w:trPr>
        <w:tc>
          <w:tcPr>
            <w:tcW w:w="887" w:type="pct"/>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资金投入情况</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（万元）</w:t>
            </w:r>
          </w:p>
        </w:tc>
        <w:tc>
          <w:tcPr>
            <w:tcW w:w="827" w:type="pct"/>
            <w:gridSpan w:val="2"/>
            <w:tcBorders>
              <w:top w:val="single" w:color="000000" w:sz="4" w:space="0"/>
              <w:left w:val="single" w:color="000000" w:sz="4" w:space="0"/>
              <w:bottom w:val="single" w:color="000000" w:sz="4" w:space="0"/>
              <w:right w:val="single" w:color="auto" w:sz="4" w:space="0"/>
            </w:tcBorders>
            <w:noWrap/>
            <w:vAlign w:val="center"/>
          </w:tcPr>
          <w:p>
            <w:pPr>
              <w:rPr>
                <w:rFonts w:ascii="宋体" w:hAnsi="宋体" w:cs="宋体"/>
                <w:color w:val="000000"/>
                <w:sz w:val="16"/>
                <w:szCs w:val="16"/>
              </w:rPr>
            </w:pPr>
          </w:p>
        </w:tc>
        <w:tc>
          <w:tcPr>
            <w:tcW w:w="944" w:type="pc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全年预算数</w:t>
            </w:r>
          </w:p>
        </w:tc>
        <w:tc>
          <w:tcPr>
            <w:tcW w:w="1203" w:type="pct"/>
            <w:gridSpan w:val="2"/>
            <w:tcBorders>
              <w:top w:val="single" w:color="000000" w:sz="4" w:space="0"/>
              <w:left w:val="single" w:color="000000" w:sz="4" w:space="0"/>
              <w:bottom w:val="single" w:color="000000" w:sz="4" w:space="0"/>
              <w:right w:val="single" w:color="auto" w:sz="4" w:space="0"/>
            </w:tcBorders>
            <w:noWrap/>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全年执行数</w:t>
            </w:r>
          </w:p>
        </w:tc>
        <w:tc>
          <w:tcPr>
            <w:tcW w:w="1139" w:type="pct"/>
            <w:gridSpan w:val="3"/>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预算执行率</w:t>
            </w:r>
          </w:p>
        </w:tc>
      </w:tr>
      <w:tr>
        <w:tblPrEx>
          <w:tblCellMar>
            <w:top w:w="0" w:type="dxa"/>
            <w:left w:w="108" w:type="dxa"/>
            <w:bottom w:w="0" w:type="dxa"/>
            <w:right w:w="108" w:type="dxa"/>
          </w:tblCellMar>
        </w:tblPrEx>
        <w:trPr>
          <w:trHeight w:val="280" w:hRule="atLeast"/>
        </w:trPr>
        <w:tc>
          <w:tcPr>
            <w:tcW w:w="887" w:type="pct"/>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827" w:type="pct"/>
            <w:gridSpan w:val="2"/>
            <w:tcBorders>
              <w:top w:val="single" w:color="000000" w:sz="4" w:space="0"/>
              <w:left w:val="single" w:color="000000" w:sz="4" w:space="0"/>
              <w:bottom w:val="single" w:color="000000" w:sz="4" w:space="0"/>
              <w:right w:val="single" w:color="auto" w:sz="4" w:space="0"/>
            </w:tcBorders>
            <w:noWrap/>
            <w:vAlign w:val="center"/>
          </w:tcPr>
          <w:p>
            <w:pPr>
              <w:widowControl/>
              <w:jc w:val="left"/>
              <w:textAlignment w:val="center"/>
              <w:rPr>
                <w:rFonts w:ascii="宋体" w:hAnsi="宋体" w:cs="宋体"/>
                <w:color w:val="000000"/>
                <w:kern w:val="0"/>
                <w:sz w:val="16"/>
                <w:szCs w:val="16"/>
                <w:lang w:bidi="ar"/>
              </w:rPr>
            </w:pPr>
            <w:r>
              <w:rPr>
                <w:rFonts w:hint="eastAsia" w:ascii="宋体" w:hAnsi="宋体" w:cs="宋体"/>
                <w:color w:val="000000"/>
                <w:kern w:val="0"/>
                <w:sz w:val="16"/>
                <w:szCs w:val="16"/>
                <w:lang w:bidi="ar"/>
              </w:rPr>
              <w:t>年度资金总额：</w:t>
            </w:r>
          </w:p>
        </w:tc>
        <w:tc>
          <w:tcPr>
            <w:tcW w:w="944" w:type="pc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6"/>
                <w:szCs w:val="16"/>
                <w:lang w:bidi="ar"/>
              </w:rPr>
            </w:pPr>
            <w:r>
              <w:rPr>
                <w:rFonts w:hint="eastAsia" w:ascii="宋体" w:hAnsi="宋体" w:cs="宋体"/>
                <w:color w:val="000000"/>
                <w:kern w:val="0"/>
                <w:sz w:val="16"/>
                <w:szCs w:val="16"/>
                <w:lang w:bidi="ar"/>
              </w:rPr>
              <w:t>8</w:t>
            </w:r>
            <w:r>
              <w:rPr>
                <w:rFonts w:ascii="宋体" w:hAnsi="宋体" w:cs="宋体"/>
                <w:color w:val="000000"/>
                <w:kern w:val="0"/>
                <w:sz w:val="16"/>
                <w:szCs w:val="16"/>
                <w:lang w:bidi="ar"/>
              </w:rPr>
              <w:t>00</w:t>
            </w:r>
          </w:p>
        </w:tc>
        <w:tc>
          <w:tcPr>
            <w:tcW w:w="1203" w:type="pct"/>
            <w:gridSpan w:val="2"/>
            <w:tcBorders>
              <w:top w:val="single" w:color="000000" w:sz="4" w:space="0"/>
              <w:left w:val="single" w:color="000000" w:sz="4" w:space="0"/>
              <w:bottom w:val="single" w:color="000000" w:sz="4" w:space="0"/>
              <w:right w:val="single" w:color="auto" w:sz="4" w:space="0"/>
            </w:tcBorders>
            <w:vAlign w:val="center"/>
          </w:tcPr>
          <w:p>
            <w:pPr>
              <w:jc w:val="center"/>
              <w:textAlignment w:val="center"/>
              <w:rPr>
                <w:rFonts w:ascii="宋体" w:hAnsi="宋体" w:cs="宋体"/>
                <w:color w:val="000000"/>
                <w:kern w:val="0"/>
                <w:sz w:val="16"/>
                <w:szCs w:val="16"/>
                <w:lang w:bidi="ar"/>
              </w:rPr>
            </w:pPr>
            <w:r>
              <w:rPr>
                <w:rFonts w:hint="eastAsia" w:ascii="宋体" w:hAnsi="宋体" w:cs="宋体"/>
                <w:color w:val="000000"/>
                <w:kern w:val="0"/>
                <w:sz w:val="16"/>
                <w:szCs w:val="16"/>
                <w:lang w:bidi="ar"/>
              </w:rPr>
              <w:t>8</w:t>
            </w:r>
            <w:r>
              <w:rPr>
                <w:rFonts w:ascii="宋体" w:hAnsi="宋体" w:cs="宋体"/>
                <w:color w:val="000000"/>
                <w:kern w:val="0"/>
                <w:sz w:val="16"/>
                <w:szCs w:val="16"/>
                <w:lang w:bidi="ar"/>
              </w:rPr>
              <w:t>00</w:t>
            </w:r>
          </w:p>
        </w:tc>
        <w:tc>
          <w:tcPr>
            <w:tcW w:w="1139" w:type="pct"/>
            <w:gridSpan w:val="3"/>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kern w:val="0"/>
                <w:sz w:val="16"/>
                <w:szCs w:val="16"/>
                <w:lang w:bidi="ar"/>
              </w:rPr>
            </w:pPr>
            <w:r>
              <w:rPr>
                <w:rFonts w:hint="eastAsia" w:ascii="宋体" w:hAnsi="宋体" w:cs="宋体"/>
                <w:color w:val="000000"/>
                <w:kern w:val="0"/>
                <w:sz w:val="16"/>
                <w:szCs w:val="16"/>
                <w:lang w:bidi="ar"/>
              </w:rPr>
              <w:t>1</w:t>
            </w:r>
            <w:r>
              <w:rPr>
                <w:rFonts w:ascii="宋体" w:hAnsi="宋体" w:cs="宋体"/>
                <w:color w:val="000000"/>
                <w:kern w:val="0"/>
                <w:sz w:val="16"/>
                <w:szCs w:val="16"/>
                <w:lang w:bidi="ar"/>
              </w:rPr>
              <w:t>00%</w:t>
            </w:r>
          </w:p>
        </w:tc>
      </w:tr>
      <w:tr>
        <w:tblPrEx>
          <w:tblCellMar>
            <w:top w:w="0" w:type="dxa"/>
            <w:left w:w="108" w:type="dxa"/>
            <w:bottom w:w="0" w:type="dxa"/>
            <w:right w:w="108" w:type="dxa"/>
          </w:tblCellMar>
        </w:tblPrEx>
        <w:trPr>
          <w:trHeight w:val="280" w:hRule="atLeast"/>
        </w:trPr>
        <w:tc>
          <w:tcPr>
            <w:tcW w:w="887" w:type="pct"/>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827" w:type="pct"/>
            <w:gridSpan w:val="2"/>
            <w:tcBorders>
              <w:top w:val="single" w:color="000000" w:sz="4" w:space="0"/>
              <w:left w:val="single" w:color="000000" w:sz="4" w:space="0"/>
              <w:bottom w:val="single" w:color="000000" w:sz="4" w:space="0"/>
              <w:right w:val="single" w:color="auto" w:sz="4" w:space="0"/>
            </w:tcBorders>
            <w:noWrap/>
            <w:vAlign w:val="center"/>
          </w:tcPr>
          <w:p>
            <w:pPr>
              <w:widowControl/>
              <w:jc w:val="left"/>
              <w:textAlignment w:val="center"/>
              <w:rPr>
                <w:rFonts w:ascii="宋体" w:hAnsi="宋体" w:cs="宋体"/>
                <w:color w:val="000000"/>
                <w:kern w:val="0"/>
                <w:sz w:val="16"/>
                <w:szCs w:val="16"/>
                <w:lang w:bidi="ar"/>
              </w:rPr>
            </w:pPr>
            <w:r>
              <w:rPr>
                <w:rFonts w:hint="eastAsia" w:ascii="宋体" w:hAnsi="宋体" w:cs="宋体"/>
                <w:color w:val="000000"/>
                <w:kern w:val="0"/>
                <w:sz w:val="16"/>
                <w:szCs w:val="16"/>
                <w:lang w:bidi="ar"/>
              </w:rPr>
              <w:t>其中：中央财政资金</w:t>
            </w:r>
          </w:p>
        </w:tc>
        <w:tc>
          <w:tcPr>
            <w:tcW w:w="944" w:type="pc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6"/>
                <w:szCs w:val="16"/>
                <w:lang w:bidi="ar"/>
              </w:rPr>
            </w:pPr>
            <w:r>
              <w:rPr>
                <w:rFonts w:hint="eastAsia" w:ascii="宋体" w:hAnsi="宋体" w:cs="宋体"/>
                <w:color w:val="000000"/>
                <w:kern w:val="0"/>
                <w:sz w:val="16"/>
                <w:szCs w:val="16"/>
                <w:lang w:bidi="ar"/>
              </w:rPr>
              <w:t>8</w:t>
            </w:r>
            <w:r>
              <w:rPr>
                <w:rFonts w:ascii="宋体" w:hAnsi="宋体" w:cs="宋体"/>
                <w:color w:val="000000"/>
                <w:kern w:val="0"/>
                <w:sz w:val="16"/>
                <w:szCs w:val="16"/>
                <w:lang w:bidi="ar"/>
              </w:rPr>
              <w:t>00</w:t>
            </w:r>
          </w:p>
        </w:tc>
        <w:tc>
          <w:tcPr>
            <w:tcW w:w="1203" w:type="pct"/>
            <w:gridSpan w:val="2"/>
            <w:tcBorders>
              <w:top w:val="single" w:color="000000" w:sz="4" w:space="0"/>
              <w:left w:val="single" w:color="000000" w:sz="4" w:space="0"/>
              <w:bottom w:val="single" w:color="000000" w:sz="4" w:space="0"/>
              <w:right w:val="single" w:color="auto" w:sz="4" w:space="0"/>
            </w:tcBorders>
            <w:vAlign w:val="center"/>
          </w:tcPr>
          <w:p>
            <w:pPr>
              <w:jc w:val="center"/>
              <w:textAlignment w:val="center"/>
              <w:rPr>
                <w:rFonts w:ascii="宋体" w:hAnsi="宋体" w:cs="宋体"/>
                <w:color w:val="000000"/>
                <w:kern w:val="0"/>
                <w:sz w:val="16"/>
                <w:szCs w:val="16"/>
                <w:lang w:bidi="ar"/>
              </w:rPr>
            </w:pPr>
            <w:r>
              <w:rPr>
                <w:rFonts w:hint="eastAsia" w:ascii="宋体" w:hAnsi="宋体" w:cs="宋体"/>
                <w:color w:val="000000"/>
                <w:kern w:val="0"/>
                <w:sz w:val="16"/>
                <w:szCs w:val="16"/>
                <w:lang w:bidi="ar"/>
              </w:rPr>
              <w:t>8</w:t>
            </w:r>
            <w:r>
              <w:rPr>
                <w:rFonts w:ascii="宋体" w:hAnsi="宋体" w:cs="宋体"/>
                <w:color w:val="000000"/>
                <w:kern w:val="0"/>
                <w:sz w:val="16"/>
                <w:szCs w:val="16"/>
                <w:lang w:bidi="ar"/>
              </w:rPr>
              <w:t>00</w:t>
            </w:r>
          </w:p>
        </w:tc>
        <w:tc>
          <w:tcPr>
            <w:tcW w:w="1139" w:type="pct"/>
            <w:gridSpan w:val="3"/>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kern w:val="0"/>
                <w:sz w:val="16"/>
                <w:szCs w:val="16"/>
                <w:lang w:bidi="ar"/>
              </w:rPr>
            </w:pPr>
            <w:r>
              <w:rPr>
                <w:rFonts w:hint="eastAsia" w:ascii="宋体" w:hAnsi="宋体" w:cs="宋体"/>
                <w:color w:val="000000"/>
                <w:kern w:val="0"/>
                <w:sz w:val="16"/>
                <w:szCs w:val="16"/>
                <w:lang w:bidi="ar"/>
              </w:rPr>
              <w:t>1</w:t>
            </w:r>
            <w:r>
              <w:rPr>
                <w:rFonts w:ascii="宋体" w:hAnsi="宋体" w:cs="宋体"/>
                <w:color w:val="000000"/>
                <w:kern w:val="0"/>
                <w:sz w:val="16"/>
                <w:szCs w:val="16"/>
                <w:lang w:bidi="ar"/>
              </w:rPr>
              <w:t>00%</w:t>
            </w:r>
          </w:p>
        </w:tc>
      </w:tr>
      <w:tr>
        <w:tblPrEx>
          <w:tblCellMar>
            <w:top w:w="0" w:type="dxa"/>
            <w:left w:w="108" w:type="dxa"/>
            <w:bottom w:w="0" w:type="dxa"/>
            <w:right w:w="108" w:type="dxa"/>
          </w:tblCellMar>
        </w:tblPrEx>
        <w:trPr>
          <w:trHeight w:val="280" w:hRule="atLeast"/>
        </w:trPr>
        <w:tc>
          <w:tcPr>
            <w:tcW w:w="887" w:type="pct"/>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827" w:type="pct"/>
            <w:gridSpan w:val="2"/>
            <w:tcBorders>
              <w:top w:val="single" w:color="000000" w:sz="4" w:space="0"/>
              <w:left w:val="single" w:color="000000" w:sz="4" w:space="0"/>
              <w:bottom w:val="single" w:color="000000" w:sz="4" w:space="0"/>
              <w:right w:val="single" w:color="auto" w:sz="4" w:space="0"/>
            </w:tcBorders>
            <w:noWrap/>
            <w:vAlign w:val="center"/>
          </w:tcPr>
          <w:p>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lang w:bidi="ar"/>
              </w:rPr>
              <w:t>地方财政资金</w:t>
            </w:r>
          </w:p>
        </w:tc>
        <w:tc>
          <w:tcPr>
            <w:tcW w:w="944" w:type="pc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16"/>
                <w:szCs w:val="16"/>
              </w:rPr>
            </w:pPr>
          </w:p>
        </w:tc>
        <w:tc>
          <w:tcPr>
            <w:tcW w:w="1203" w:type="pct"/>
            <w:gridSpan w:val="2"/>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16"/>
                <w:szCs w:val="16"/>
              </w:rPr>
            </w:pPr>
          </w:p>
        </w:tc>
        <w:tc>
          <w:tcPr>
            <w:tcW w:w="1139" w:type="pct"/>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6"/>
                <w:szCs w:val="16"/>
              </w:rPr>
            </w:pPr>
          </w:p>
        </w:tc>
      </w:tr>
      <w:tr>
        <w:tblPrEx>
          <w:tblCellMar>
            <w:top w:w="0" w:type="dxa"/>
            <w:left w:w="108" w:type="dxa"/>
            <w:bottom w:w="0" w:type="dxa"/>
            <w:right w:w="108" w:type="dxa"/>
          </w:tblCellMar>
        </w:tblPrEx>
        <w:trPr>
          <w:trHeight w:val="280" w:hRule="atLeast"/>
        </w:trPr>
        <w:tc>
          <w:tcPr>
            <w:tcW w:w="887" w:type="pct"/>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827" w:type="pct"/>
            <w:gridSpan w:val="2"/>
            <w:tcBorders>
              <w:top w:val="single" w:color="000000" w:sz="4" w:space="0"/>
              <w:left w:val="single" w:color="000000" w:sz="4" w:space="0"/>
              <w:bottom w:val="single" w:color="000000" w:sz="4" w:space="0"/>
              <w:right w:val="single" w:color="auto" w:sz="4" w:space="0"/>
            </w:tcBorders>
            <w:noWrap/>
            <w:vAlign w:val="center"/>
          </w:tcPr>
          <w:p>
            <w:pPr>
              <w:widowControl/>
              <w:jc w:val="left"/>
              <w:textAlignment w:val="center"/>
              <w:rPr>
                <w:rFonts w:ascii="宋体" w:hAnsi="宋体" w:cs="宋体"/>
                <w:color w:val="000000"/>
                <w:sz w:val="16"/>
                <w:szCs w:val="16"/>
              </w:rPr>
            </w:pPr>
            <w:r>
              <w:rPr>
                <w:rFonts w:hint="eastAsia" w:ascii="宋体" w:hAnsi="宋体" w:cs="宋体"/>
                <w:color w:val="000000"/>
                <w:kern w:val="0"/>
                <w:sz w:val="16"/>
                <w:szCs w:val="16"/>
                <w:lang w:bidi="ar"/>
              </w:rPr>
              <w:t>其他资金</w:t>
            </w:r>
          </w:p>
        </w:tc>
        <w:tc>
          <w:tcPr>
            <w:tcW w:w="944" w:type="pct"/>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1203" w:type="pct"/>
            <w:gridSpan w:val="2"/>
            <w:tcBorders>
              <w:top w:val="single" w:color="000000" w:sz="4" w:space="0"/>
              <w:left w:val="single" w:color="000000" w:sz="4" w:space="0"/>
              <w:bottom w:val="single" w:color="000000" w:sz="4" w:space="0"/>
              <w:right w:val="single" w:color="auto" w:sz="4" w:space="0"/>
            </w:tcBorders>
            <w:noWrap/>
            <w:vAlign w:val="center"/>
          </w:tcPr>
          <w:p>
            <w:pPr>
              <w:jc w:val="center"/>
              <w:rPr>
                <w:rFonts w:ascii="宋体" w:hAnsi="宋体" w:cs="宋体"/>
                <w:color w:val="000000"/>
                <w:sz w:val="16"/>
                <w:szCs w:val="16"/>
              </w:rPr>
            </w:pPr>
          </w:p>
        </w:tc>
        <w:tc>
          <w:tcPr>
            <w:tcW w:w="1139" w:type="pct"/>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r>
      <w:tr>
        <w:tblPrEx>
          <w:tblCellMar>
            <w:top w:w="0" w:type="dxa"/>
            <w:left w:w="108" w:type="dxa"/>
            <w:bottom w:w="0" w:type="dxa"/>
            <w:right w:w="108" w:type="dxa"/>
          </w:tblCellMar>
        </w:tblPrEx>
        <w:trPr>
          <w:trHeight w:val="280" w:hRule="atLeast"/>
        </w:trPr>
        <w:tc>
          <w:tcPr>
            <w:tcW w:w="887" w:type="pct"/>
            <w:gridSpan w:val="2"/>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资金管理情况</w:t>
            </w:r>
          </w:p>
        </w:tc>
        <w:tc>
          <w:tcPr>
            <w:tcW w:w="827" w:type="pct"/>
            <w:gridSpan w:val="2"/>
            <w:tcBorders>
              <w:top w:val="single" w:color="000000" w:sz="4" w:space="0"/>
              <w:left w:val="single" w:color="000000" w:sz="4" w:space="0"/>
              <w:bottom w:val="single" w:color="000000" w:sz="4" w:space="0"/>
              <w:right w:val="single" w:color="auto" w:sz="4" w:space="0"/>
            </w:tcBorders>
            <w:noWrap/>
            <w:vAlign w:val="center"/>
          </w:tcPr>
          <w:p>
            <w:pPr>
              <w:rPr>
                <w:rFonts w:ascii="宋体" w:hAnsi="宋体" w:cs="宋体"/>
                <w:color w:val="000000"/>
                <w:sz w:val="16"/>
                <w:szCs w:val="16"/>
              </w:rPr>
            </w:pPr>
          </w:p>
        </w:tc>
        <w:tc>
          <w:tcPr>
            <w:tcW w:w="2436" w:type="pct"/>
            <w:gridSpan w:val="5"/>
            <w:tcBorders>
              <w:top w:val="single" w:color="000000" w:sz="4" w:space="0"/>
              <w:left w:val="single" w:color="auto" w:sz="4" w:space="0"/>
              <w:bottom w:val="single" w:color="000000" w:sz="4" w:space="0"/>
              <w:right w:val="single" w:color="auto"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情况说明</w:t>
            </w:r>
          </w:p>
        </w:tc>
        <w:tc>
          <w:tcPr>
            <w:tcW w:w="850" w:type="pct"/>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存在问题和改进措施</w:t>
            </w:r>
          </w:p>
        </w:tc>
      </w:tr>
      <w:tr>
        <w:tblPrEx>
          <w:tblCellMar>
            <w:top w:w="0" w:type="dxa"/>
            <w:left w:w="108" w:type="dxa"/>
            <w:bottom w:w="0" w:type="dxa"/>
            <w:right w:w="108" w:type="dxa"/>
          </w:tblCellMar>
        </w:tblPrEx>
        <w:trPr>
          <w:trHeight w:val="381" w:hRule="atLeast"/>
        </w:trPr>
        <w:tc>
          <w:tcPr>
            <w:tcW w:w="887" w:type="pct"/>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16"/>
                <w:szCs w:val="16"/>
              </w:rPr>
            </w:pPr>
          </w:p>
        </w:tc>
        <w:tc>
          <w:tcPr>
            <w:tcW w:w="827" w:type="pct"/>
            <w:gridSpan w:val="2"/>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分配科学性</w:t>
            </w:r>
          </w:p>
        </w:tc>
        <w:tc>
          <w:tcPr>
            <w:tcW w:w="2436" w:type="pct"/>
            <w:gridSpan w:val="5"/>
            <w:tcBorders>
              <w:top w:val="single" w:color="000000" w:sz="4" w:space="0"/>
              <w:left w:val="single" w:color="auto" w:sz="4" w:space="0"/>
              <w:bottom w:val="single" w:color="000000" w:sz="4" w:space="0"/>
              <w:right w:val="single" w:color="auto" w:sz="4" w:space="0"/>
            </w:tcBorders>
            <w:vAlign w:val="center"/>
          </w:tcPr>
          <w:p>
            <w:pPr>
              <w:jc w:val="center"/>
              <w:rPr>
                <w:rFonts w:ascii="宋体" w:hAnsi="宋体" w:cs="宋体"/>
                <w:color w:val="000000"/>
                <w:sz w:val="16"/>
                <w:szCs w:val="16"/>
              </w:rPr>
            </w:pPr>
            <w:r>
              <w:rPr>
                <w:rFonts w:hint="eastAsia" w:ascii="宋体" w:hAnsi="宋体" w:cs="宋体"/>
                <w:color w:val="000000"/>
                <w:kern w:val="0"/>
                <w:sz w:val="16"/>
                <w:szCs w:val="16"/>
                <w:lang w:bidi="ar"/>
              </w:rPr>
              <w:t>严格按照转移支付管理制度以及资金管理办法规定的范围和标准分配资金。</w:t>
            </w:r>
          </w:p>
        </w:tc>
        <w:tc>
          <w:tcPr>
            <w:tcW w:w="850"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r>
      <w:tr>
        <w:tblPrEx>
          <w:tblCellMar>
            <w:top w:w="0" w:type="dxa"/>
            <w:left w:w="108" w:type="dxa"/>
            <w:bottom w:w="0" w:type="dxa"/>
            <w:right w:w="108" w:type="dxa"/>
          </w:tblCellMar>
        </w:tblPrEx>
        <w:trPr>
          <w:trHeight w:val="464" w:hRule="atLeast"/>
        </w:trPr>
        <w:tc>
          <w:tcPr>
            <w:tcW w:w="887" w:type="pct"/>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16"/>
                <w:szCs w:val="16"/>
              </w:rPr>
            </w:pPr>
          </w:p>
        </w:tc>
        <w:tc>
          <w:tcPr>
            <w:tcW w:w="827" w:type="pct"/>
            <w:gridSpan w:val="2"/>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下达及时性</w:t>
            </w:r>
          </w:p>
        </w:tc>
        <w:tc>
          <w:tcPr>
            <w:tcW w:w="2436" w:type="pct"/>
            <w:gridSpan w:val="5"/>
            <w:tcBorders>
              <w:top w:val="single" w:color="000000" w:sz="4" w:space="0"/>
              <w:left w:val="single" w:color="auto" w:sz="4" w:space="0"/>
              <w:bottom w:val="single" w:color="000000" w:sz="4" w:space="0"/>
              <w:right w:val="single" w:color="auto" w:sz="4" w:space="0"/>
            </w:tcBorders>
            <w:vAlign w:val="center"/>
          </w:tcPr>
          <w:p>
            <w:pPr>
              <w:jc w:val="center"/>
              <w:rPr>
                <w:rFonts w:ascii="宋体" w:hAnsi="宋体" w:cs="宋体"/>
                <w:color w:val="000000"/>
                <w:sz w:val="16"/>
                <w:szCs w:val="16"/>
              </w:rPr>
            </w:pPr>
            <w:r>
              <w:rPr>
                <w:rFonts w:hint="eastAsia" w:ascii="宋体" w:hAnsi="宋体" w:cs="宋体"/>
                <w:color w:val="000000"/>
                <w:kern w:val="0"/>
                <w:sz w:val="16"/>
                <w:szCs w:val="16"/>
                <w:lang w:bidi="ar"/>
              </w:rPr>
              <w:t>严格按照预算法及其实施条例、转移支付管理制度规定以及资金管理办法规定的时限要求分解下达。</w:t>
            </w:r>
          </w:p>
        </w:tc>
        <w:tc>
          <w:tcPr>
            <w:tcW w:w="850"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r>
      <w:tr>
        <w:tblPrEx>
          <w:tblCellMar>
            <w:top w:w="0" w:type="dxa"/>
            <w:left w:w="108" w:type="dxa"/>
            <w:bottom w:w="0" w:type="dxa"/>
            <w:right w:w="108" w:type="dxa"/>
          </w:tblCellMar>
        </w:tblPrEx>
        <w:trPr>
          <w:trHeight w:val="494" w:hRule="atLeast"/>
        </w:trPr>
        <w:tc>
          <w:tcPr>
            <w:tcW w:w="887" w:type="pct"/>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16"/>
                <w:szCs w:val="16"/>
              </w:rPr>
            </w:pPr>
          </w:p>
        </w:tc>
        <w:tc>
          <w:tcPr>
            <w:tcW w:w="827" w:type="pct"/>
            <w:gridSpan w:val="2"/>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拨付合规性</w:t>
            </w:r>
          </w:p>
        </w:tc>
        <w:tc>
          <w:tcPr>
            <w:tcW w:w="2436" w:type="pct"/>
            <w:gridSpan w:val="5"/>
            <w:tcBorders>
              <w:top w:val="single" w:color="000000" w:sz="4" w:space="0"/>
              <w:left w:val="single" w:color="auto" w:sz="4" w:space="0"/>
              <w:bottom w:val="single" w:color="000000" w:sz="4" w:space="0"/>
              <w:right w:val="single" w:color="auto" w:sz="4" w:space="0"/>
            </w:tcBorders>
            <w:vAlign w:val="center"/>
          </w:tcPr>
          <w:p>
            <w:pPr>
              <w:jc w:val="center"/>
              <w:rPr>
                <w:rFonts w:ascii="宋体" w:hAnsi="宋体" w:cs="宋体"/>
                <w:color w:val="000000"/>
                <w:sz w:val="16"/>
                <w:szCs w:val="16"/>
              </w:rPr>
            </w:pPr>
            <w:r>
              <w:rPr>
                <w:rFonts w:hint="eastAsia" w:ascii="宋体" w:hAnsi="宋体" w:cs="宋体"/>
                <w:color w:val="000000"/>
                <w:kern w:val="0"/>
                <w:sz w:val="16"/>
                <w:szCs w:val="16"/>
                <w:lang w:bidi="ar"/>
              </w:rPr>
              <w:t>严格按照国库集中支付制度有关规定支付资金，未出现违规将资金从国库转入财政专户或支付到预算单位实有资金账户等问题。</w:t>
            </w:r>
          </w:p>
        </w:tc>
        <w:tc>
          <w:tcPr>
            <w:tcW w:w="850"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r>
      <w:tr>
        <w:tblPrEx>
          <w:tblCellMar>
            <w:top w:w="0" w:type="dxa"/>
            <w:left w:w="108" w:type="dxa"/>
            <w:bottom w:w="0" w:type="dxa"/>
            <w:right w:w="108" w:type="dxa"/>
          </w:tblCellMar>
        </w:tblPrEx>
        <w:trPr>
          <w:trHeight w:val="442" w:hRule="atLeast"/>
        </w:trPr>
        <w:tc>
          <w:tcPr>
            <w:tcW w:w="887" w:type="pct"/>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16"/>
                <w:szCs w:val="16"/>
              </w:rPr>
            </w:pPr>
          </w:p>
        </w:tc>
        <w:tc>
          <w:tcPr>
            <w:tcW w:w="827" w:type="pct"/>
            <w:gridSpan w:val="2"/>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使用规范性</w:t>
            </w:r>
          </w:p>
        </w:tc>
        <w:tc>
          <w:tcPr>
            <w:tcW w:w="2436" w:type="pct"/>
            <w:gridSpan w:val="5"/>
            <w:tcBorders>
              <w:top w:val="single" w:color="000000" w:sz="4" w:space="0"/>
              <w:left w:val="single" w:color="auto" w:sz="4" w:space="0"/>
              <w:bottom w:val="single" w:color="000000" w:sz="4" w:space="0"/>
              <w:right w:val="single" w:color="auto" w:sz="4" w:space="0"/>
            </w:tcBorders>
            <w:vAlign w:val="center"/>
          </w:tcPr>
          <w:p>
            <w:pPr>
              <w:jc w:val="center"/>
              <w:rPr>
                <w:rFonts w:ascii="宋体" w:hAnsi="宋体" w:cs="宋体"/>
                <w:color w:val="000000"/>
                <w:sz w:val="16"/>
                <w:szCs w:val="16"/>
              </w:rPr>
            </w:pPr>
            <w:r>
              <w:rPr>
                <w:rFonts w:hint="eastAsia" w:ascii="宋体" w:hAnsi="宋体" w:cs="宋体"/>
                <w:color w:val="000000"/>
                <w:kern w:val="0"/>
                <w:sz w:val="16"/>
                <w:szCs w:val="16"/>
                <w:lang w:bidi="ar"/>
              </w:rPr>
              <w:t>严格按照下达预算的科目和项目执行，未出现截留、挤占、挪用或擅自调整等问题。</w:t>
            </w:r>
          </w:p>
        </w:tc>
        <w:tc>
          <w:tcPr>
            <w:tcW w:w="850"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r>
      <w:tr>
        <w:tblPrEx>
          <w:tblCellMar>
            <w:top w:w="0" w:type="dxa"/>
            <w:left w:w="108" w:type="dxa"/>
            <w:bottom w:w="0" w:type="dxa"/>
            <w:right w:w="108" w:type="dxa"/>
          </w:tblCellMar>
        </w:tblPrEx>
        <w:trPr>
          <w:trHeight w:val="430" w:hRule="atLeast"/>
        </w:trPr>
        <w:tc>
          <w:tcPr>
            <w:tcW w:w="887" w:type="pct"/>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16"/>
                <w:szCs w:val="16"/>
              </w:rPr>
            </w:pPr>
          </w:p>
        </w:tc>
        <w:tc>
          <w:tcPr>
            <w:tcW w:w="827" w:type="pct"/>
            <w:gridSpan w:val="2"/>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执行准确性</w:t>
            </w:r>
          </w:p>
        </w:tc>
        <w:tc>
          <w:tcPr>
            <w:tcW w:w="2436" w:type="pct"/>
            <w:gridSpan w:val="5"/>
            <w:tcBorders>
              <w:top w:val="single" w:color="000000" w:sz="4" w:space="0"/>
              <w:left w:val="single" w:color="auto" w:sz="4" w:space="0"/>
              <w:bottom w:val="single" w:color="000000" w:sz="4" w:space="0"/>
              <w:right w:val="single" w:color="auto" w:sz="4" w:space="0"/>
            </w:tcBorders>
            <w:vAlign w:val="center"/>
          </w:tcPr>
          <w:p>
            <w:pPr>
              <w:jc w:val="center"/>
              <w:rPr>
                <w:rFonts w:ascii="宋体" w:hAnsi="宋体" w:cs="宋体"/>
                <w:color w:val="000000"/>
                <w:sz w:val="16"/>
                <w:szCs w:val="16"/>
              </w:rPr>
            </w:pPr>
            <w:r>
              <w:rPr>
                <w:rFonts w:hint="eastAsia" w:ascii="宋体" w:hAnsi="宋体" w:cs="宋体"/>
                <w:color w:val="000000"/>
                <w:kern w:val="0"/>
                <w:sz w:val="16"/>
                <w:szCs w:val="16"/>
                <w:lang w:bidi="ar"/>
              </w:rPr>
              <w:t>按照上级下达和本级预算安排的金额执行，不存在执行数偏离预算数较多的问题。</w:t>
            </w:r>
          </w:p>
        </w:tc>
        <w:tc>
          <w:tcPr>
            <w:tcW w:w="850"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r>
      <w:tr>
        <w:tblPrEx>
          <w:tblCellMar>
            <w:top w:w="0" w:type="dxa"/>
            <w:left w:w="108" w:type="dxa"/>
            <w:bottom w:w="0" w:type="dxa"/>
            <w:right w:w="108" w:type="dxa"/>
          </w:tblCellMar>
        </w:tblPrEx>
        <w:trPr>
          <w:trHeight w:val="446" w:hRule="atLeast"/>
        </w:trPr>
        <w:tc>
          <w:tcPr>
            <w:tcW w:w="887" w:type="pct"/>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16"/>
                <w:szCs w:val="16"/>
              </w:rPr>
            </w:pPr>
          </w:p>
        </w:tc>
        <w:tc>
          <w:tcPr>
            <w:tcW w:w="827" w:type="pct"/>
            <w:gridSpan w:val="2"/>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预算绩效管理情况</w:t>
            </w:r>
          </w:p>
        </w:tc>
        <w:tc>
          <w:tcPr>
            <w:tcW w:w="2436" w:type="pct"/>
            <w:gridSpan w:val="5"/>
            <w:tcBorders>
              <w:top w:val="single" w:color="000000" w:sz="4" w:space="0"/>
              <w:left w:val="single" w:color="auto" w:sz="4" w:space="0"/>
              <w:bottom w:val="single" w:color="000000" w:sz="4" w:space="0"/>
              <w:right w:val="single" w:color="auto" w:sz="4" w:space="0"/>
            </w:tcBorders>
            <w:vAlign w:val="center"/>
          </w:tcPr>
          <w:p>
            <w:pPr>
              <w:jc w:val="center"/>
              <w:rPr>
                <w:rFonts w:ascii="宋体" w:hAnsi="宋体" w:cs="宋体"/>
                <w:color w:val="000000"/>
                <w:sz w:val="16"/>
                <w:szCs w:val="16"/>
              </w:rPr>
            </w:pPr>
            <w:r>
              <w:rPr>
                <w:rFonts w:hint="eastAsia" w:ascii="宋体" w:hAnsi="宋体" w:cs="宋体"/>
                <w:color w:val="000000"/>
                <w:kern w:val="0"/>
                <w:sz w:val="16"/>
                <w:szCs w:val="16"/>
                <w:lang w:bidi="ar"/>
              </w:rPr>
              <w:t>在细化预算时同步绩效目标，将有关资金纳入本级预算绩效管理，开展绩效监控和绩效评价。</w:t>
            </w:r>
          </w:p>
        </w:tc>
        <w:tc>
          <w:tcPr>
            <w:tcW w:w="850"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r>
      <w:tr>
        <w:tblPrEx>
          <w:tblCellMar>
            <w:top w:w="0" w:type="dxa"/>
            <w:left w:w="108" w:type="dxa"/>
            <w:bottom w:w="0" w:type="dxa"/>
            <w:right w:w="108" w:type="dxa"/>
          </w:tblCellMar>
        </w:tblPrEx>
        <w:trPr>
          <w:trHeight w:val="496" w:hRule="atLeast"/>
        </w:trPr>
        <w:tc>
          <w:tcPr>
            <w:tcW w:w="887" w:type="pct"/>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16"/>
                <w:szCs w:val="16"/>
              </w:rPr>
            </w:pPr>
          </w:p>
        </w:tc>
        <w:tc>
          <w:tcPr>
            <w:tcW w:w="827" w:type="pct"/>
            <w:gridSpan w:val="2"/>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支出责任履行情况</w:t>
            </w:r>
          </w:p>
        </w:tc>
        <w:tc>
          <w:tcPr>
            <w:tcW w:w="2436" w:type="pct"/>
            <w:gridSpan w:val="5"/>
            <w:tcBorders>
              <w:top w:val="single" w:color="000000" w:sz="4" w:space="0"/>
              <w:left w:val="single" w:color="auto" w:sz="4" w:space="0"/>
              <w:bottom w:val="single" w:color="000000" w:sz="4" w:space="0"/>
              <w:right w:val="single" w:color="auto" w:sz="4" w:space="0"/>
            </w:tcBorders>
            <w:vAlign w:val="center"/>
          </w:tcPr>
          <w:p>
            <w:pPr>
              <w:jc w:val="center"/>
              <w:rPr>
                <w:rFonts w:ascii="宋体" w:hAnsi="宋体" w:cs="宋体"/>
                <w:color w:val="000000"/>
                <w:sz w:val="16"/>
                <w:szCs w:val="16"/>
              </w:rPr>
            </w:pPr>
            <w:r>
              <w:rPr>
                <w:rFonts w:hint="eastAsia" w:ascii="宋体" w:hAnsi="宋体" w:cs="宋体"/>
                <w:color w:val="000000"/>
                <w:kern w:val="0"/>
                <w:sz w:val="16"/>
                <w:szCs w:val="16"/>
                <w:lang w:bidi="ar"/>
              </w:rPr>
              <w:t>对共同财政事权转移支付，按照财政事权和支出责任划分有关规定，足额安排资金履行本级支出责任。</w:t>
            </w:r>
          </w:p>
        </w:tc>
        <w:tc>
          <w:tcPr>
            <w:tcW w:w="850"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r>
      <w:tr>
        <w:tblPrEx>
          <w:tblCellMar>
            <w:top w:w="0" w:type="dxa"/>
            <w:left w:w="108" w:type="dxa"/>
            <w:bottom w:w="0" w:type="dxa"/>
            <w:right w:w="108" w:type="dxa"/>
          </w:tblCellMar>
        </w:tblPrEx>
        <w:trPr>
          <w:trHeight w:val="280" w:hRule="atLeast"/>
        </w:trPr>
        <w:tc>
          <w:tcPr>
            <w:tcW w:w="380" w:type="pct"/>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总体目标完成情况</w:t>
            </w:r>
          </w:p>
        </w:tc>
        <w:tc>
          <w:tcPr>
            <w:tcW w:w="2278" w:type="pct"/>
            <w:gridSpan w:val="4"/>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总体目标</w:t>
            </w:r>
          </w:p>
        </w:tc>
        <w:tc>
          <w:tcPr>
            <w:tcW w:w="2342" w:type="pct"/>
            <w:gridSpan w:val="5"/>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全年实际完成情况</w:t>
            </w:r>
          </w:p>
        </w:tc>
      </w:tr>
      <w:tr>
        <w:tblPrEx>
          <w:tblCellMar>
            <w:top w:w="0" w:type="dxa"/>
            <w:left w:w="108" w:type="dxa"/>
            <w:bottom w:w="0" w:type="dxa"/>
            <w:right w:w="108" w:type="dxa"/>
          </w:tblCellMar>
        </w:tblPrEx>
        <w:trPr>
          <w:trHeight w:val="312" w:hRule="atLeast"/>
        </w:trPr>
        <w:tc>
          <w:tcPr>
            <w:tcW w:w="380"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2278" w:type="pct"/>
            <w:gridSpan w:val="4"/>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6"/>
                <w:szCs w:val="16"/>
              </w:rPr>
            </w:pPr>
            <w:r>
              <w:rPr>
                <w:rFonts w:hint="eastAsia" w:ascii="宋体" w:hAnsi="宋体" w:cs="宋体"/>
                <w:color w:val="000000"/>
                <w:sz w:val="16"/>
                <w:szCs w:val="16"/>
              </w:rPr>
              <w:t xml:space="preserve">目标1：采购普通图书文献不少于15416种、少儿图书文献不少于12500种、影印再造古籍文献不少于5种；电子资源不少于4种。                                                                              </w:t>
            </w:r>
          </w:p>
          <w:p>
            <w:pPr>
              <w:widowControl/>
              <w:jc w:val="left"/>
              <w:textAlignment w:val="center"/>
              <w:rPr>
                <w:rFonts w:ascii="宋体" w:hAnsi="宋体" w:cs="宋体"/>
                <w:color w:val="000000"/>
                <w:sz w:val="16"/>
                <w:szCs w:val="16"/>
              </w:rPr>
            </w:pPr>
            <w:r>
              <w:rPr>
                <w:rFonts w:hint="eastAsia" w:ascii="宋体" w:hAnsi="宋体" w:cs="宋体"/>
                <w:color w:val="000000"/>
                <w:sz w:val="16"/>
                <w:szCs w:val="16"/>
              </w:rPr>
              <w:t xml:space="preserve">目标2：更好地满足全疆各族读者日益增长的精神文化需求，丰富公众日常生活，为传承优秀文化、增强各族群众文化认同。                                                                               </w:t>
            </w:r>
          </w:p>
          <w:p>
            <w:pPr>
              <w:widowControl/>
              <w:jc w:val="left"/>
              <w:textAlignment w:val="center"/>
              <w:rPr>
                <w:rFonts w:ascii="宋体" w:hAnsi="宋体" w:cs="宋体"/>
                <w:color w:val="000000"/>
                <w:sz w:val="16"/>
                <w:szCs w:val="16"/>
              </w:rPr>
            </w:pPr>
            <w:r>
              <w:rPr>
                <w:rFonts w:hint="eastAsia" w:ascii="宋体" w:hAnsi="宋体" w:cs="宋体"/>
                <w:color w:val="000000"/>
                <w:sz w:val="16"/>
                <w:szCs w:val="16"/>
              </w:rPr>
              <w:t>目标3：充分发挥图书馆基本公共文化服务职能，形成全民阅读共识的效果，让中华民族共同体意识根植各族人民的心灵深处。</w:t>
            </w:r>
          </w:p>
        </w:tc>
        <w:tc>
          <w:tcPr>
            <w:tcW w:w="2342" w:type="pct"/>
            <w:gridSpan w:val="5"/>
            <w:vMerge w:val="restart"/>
            <w:tcBorders>
              <w:top w:val="single" w:color="000000" w:sz="4" w:space="0"/>
              <w:left w:val="single" w:color="000000" w:sz="4" w:space="0"/>
              <w:bottom w:val="single" w:color="000000" w:sz="4" w:space="0"/>
              <w:right w:val="single" w:color="000000" w:sz="4" w:space="0"/>
            </w:tcBorders>
            <w:vAlign w:val="center"/>
          </w:tcPr>
          <w:p>
            <w:pPr>
              <w:widowControl/>
              <w:ind w:firstLine="320" w:firstLineChars="200"/>
              <w:jc w:val="left"/>
              <w:textAlignment w:val="center"/>
              <w:rPr>
                <w:rFonts w:ascii="宋体" w:hAnsi="宋体" w:cs="宋体"/>
                <w:color w:val="000000"/>
                <w:sz w:val="16"/>
                <w:szCs w:val="16"/>
              </w:rPr>
            </w:pPr>
            <w:r>
              <w:rPr>
                <w:rFonts w:hint="eastAsia" w:ascii="宋体" w:hAnsi="宋体" w:cs="宋体"/>
                <w:color w:val="000000"/>
                <w:sz w:val="16"/>
                <w:szCs w:val="16"/>
              </w:rPr>
              <w:t>2024年新疆图书馆完成采购普通图书17805种、少儿图书13910种、影印古籍文献5种、电子资源4种，完成资金支付800万元。项目实施增加了图书馆藏量，丰富公众日常生活，满足了全疆各族读者日益增长的精神文化需求；保障了图书馆做为地区文献信息资源中心、学术交流中心、读者服务中心、馆际协作协调中心的基本公共文化服务职能。</w:t>
            </w:r>
          </w:p>
        </w:tc>
      </w:tr>
      <w:tr>
        <w:tblPrEx>
          <w:tblCellMar>
            <w:top w:w="0" w:type="dxa"/>
            <w:left w:w="108" w:type="dxa"/>
            <w:bottom w:w="0" w:type="dxa"/>
            <w:right w:w="108" w:type="dxa"/>
          </w:tblCellMar>
        </w:tblPrEx>
        <w:trPr>
          <w:trHeight w:val="312" w:hRule="atLeast"/>
        </w:trPr>
        <w:tc>
          <w:tcPr>
            <w:tcW w:w="380"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2278" w:type="pct"/>
            <w:gridSpan w:val="4"/>
            <w:vMerge w:val="continue"/>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6"/>
                <w:szCs w:val="16"/>
              </w:rPr>
            </w:pPr>
          </w:p>
        </w:tc>
        <w:tc>
          <w:tcPr>
            <w:tcW w:w="2342" w:type="pct"/>
            <w:gridSpan w:val="5"/>
            <w:vMerge w:val="continue"/>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6"/>
                <w:szCs w:val="16"/>
              </w:rPr>
            </w:pPr>
          </w:p>
        </w:tc>
      </w:tr>
      <w:tr>
        <w:tblPrEx>
          <w:tblCellMar>
            <w:top w:w="0" w:type="dxa"/>
            <w:left w:w="108" w:type="dxa"/>
            <w:bottom w:w="0" w:type="dxa"/>
            <w:right w:w="108" w:type="dxa"/>
          </w:tblCellMar>
        </w:tblPrEx>
        <w:trPr>
          <w:trHeight w:val="312" w:hRule="atLeast"/>
        </w:trPr>
        <w:tc>
          <w:tcPr>
            <w:tcW w:w="380"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2278" w:type="pct"/>
            <w:gridSpan w:val="4"/>
            <w:vMerge w:val="continue"/>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6"/>
                <w:szCs w:val="16"/>
              </w:rPr>
            </w:pPr>
          </w:p>
        </w:tc>
        <w:tc>
          <w:tcPr>
            <w:tcW w:w="2342" w:type="pct"/>
            <w:gridSpan w:val="5"/>
            <w:vMerge w:val="continue"/>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6"/>
                <w:szCs w:val="16"/>
              </w:rPr>
            </w:pPr>
          </w:p>
        </w:tc>
      </w:tr>
      <w:tr>
        <w:tblPrEx>
          <w:tblCellMar>
            <w:top w:w="0" w:type="dxa"/>
            <w:left w:w="108" w:type="dxa"/>
            <w:bottom w:w="0" w:type="dxa"/>
            <w:right w:w="108" w:type="dxa"/>
          </w:tblCellMar>
        </w:tblPrEx>
        <w:trPr>
          <w:trHeight w:val="360" w:hRule="atLeast"/>
        </w:trPr>
        <w:tc>
          <w:tcPr>
            <w:tcW w:w="380" w:type="pct"/>
            <w:vMerge w:val="restart"/>
            <w:tcBorders>
              <w:top w:val="single" w:color="000000" w:sz="4" w:space="0"/>
              <w:left w:val="single" w:color="000000" w:sz="4" w:space="0"/>
              <w:right w:val="single" w:color="000000" w:sz="4" w:space="0"/>
            </w:tcBorders>
            <w:vAlign w:val="center"/>
          </w:tcPr>
          <w:p>
            <w:pPr>
              <w:widowControl/>
              <w:textAlignment w:val="center"/>
              <w:rPr>
                <w:rFonts w:ascii="宋体" w:hAnsi="宋体" w:cs="宋体"/>
                <w:color w:val="000000"/>
                <w:kern w:val="0"/>
                <w:sz w:val="16"/>
                <w:szCs w:val="16"/>
                <w:lang w:bidi="ar"/>
              </w:rPr>
            </w:pPr>
          </w:p>
          <w:p>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绩</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效</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指</w:t>
            </w:r>
            <w:r>
              <w:rPr>
                <w:rFonts w:hint="eastAsia" w:ascii="宋体" w:hAnsi="宋体" w:cs="宋体"/>
                <w:color w:val="000000"/>
                <w:kern w:val="0"/>
                <w:sz w:val="16"/>
                <w:szCs w:val="16"/>
                <w:lang w:bidi="ar"/>
              </w:rPr>
              <w:br w:type="textWrapping"/>
            </w:r>
            <w:r>
              <w:rPr>
                <w:rFonts w:hint="eastAsia" w:ascii="宋体" w:hAnsi="宋体" w:cs="宋体"/>
                <w:color w:val="000000"/>
                <w:kern w:val="0"/>
                <w:sz w:val="16"/>
                <w:szCs w:val="16"/>
                <w:lang w:bidi="ar"/>
              </w:rPr>
              <w:t>标</w:t>
            </w:r>
          </w:p>
        </w:tc>
        <w:tc>
          <w:tcPr>
            <w:tcW w:w="507" w:type="pct"/>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一级指标</w:t>
            </w:r>
          </w:p>
        </w:tc>
        <w:tc>
          <w:tcPr>
            <w:tcW w:w="822"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二级指标</w:t>
            </w:r>
          </w:p>
        </w:tc>
        <w:tc>
          <w:tcPr>
            <w:tcW w:w="949" w:type="pct"/>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三级指标</w:t>
            </w:r>
          </w:p>
        </w:tc>
        <w:tc>
          <w:tcPr>
            <w:tcW w:w="633"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指标值</w:t>
            </w:r>
          </w:p>
        </w:tc>
        <w:tc>
          <w:tcPr>
            <w:tcW w:w="633"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全年实际完成值</w:t>
            </w:r>
          </w:p>
        </w:tc>
        <w:tc>
          <w:tcPr>
            <w:tcW w:w="1076" w:type="pct"/>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未完成原因和改进措施</w:t>
            </w:r>
          </w:p>
        </w:tc>
      </w:tr>
      <w:tr>
        <w:tblPrEx>
          <w:tblCellMar>
            <w:top w:w="0" w:type="dxa"/>
            <w:left w:w="108" w:type="dxa"/>
            <w:bottom w:w="0" w:type="dxa"/>
            <w:right w:w="108" w:type="dxa"/>
          </w:tblCellMar>
        </w:tblPrEx>
        <w:trPr>
          <w:trHeight w:val="407" w:hRule="atLeast"/>
        </w:trPr>
        <w:tc>
          <w:tcPr>
            <w:tcW w:w="380" w:type="pct"/>
            <w:vMerge w:val="continue"/>
            <w:tcBorders>
              <w:left w:val="single" w:color="000000" w:sz="4" w:space="0"/>
              <w:right w:val="single" w:color="000000" w:sz="4" w:space="0"/>
            </w:tcBorders>
            <w:vAlign w:val="center"/>
          </w:tcPr>
          <w:p>
            <w:pPr>
              <w:jc w:val="center"/>
              <w:rPr>
                <w:rFonts w:ascii="宋体" w:hAnsi="宋体" w:cs="宋体"/>
                <w:color w:val="000000"/>
                <w:sz w:val="16"/>
                <w:szCs w:val="16"/>
              </w:rPr>
            </w:pPr>
          </w:p>
        </w:tc>
        <w:tc>
          <w:tcPr>
            <w:tcW w:w="507" w:type="pct"/>
            <w:vMerge w:val="restart"/>
            <w:tcBorders>
              <w:top w:val="single" w:color="auto" w:sz="4" w:space="0"/>
              <w:left w:val="single" w:color="000000" w:sz="4" w:space="0"/>
              <w:right w:val="single" w:color="000000" w:sz="4" w:space="0"/>
            </w:tcBorders>
            <w:noWrap/>
            <w:vAlign w:val="center"/>
          </w:tcPr>
          <w:p>
            <w:pPr>
              <w:widowControl/>
              <w:textAlignment w:val="center"/>
              <w:rPr>
                <w:rFonts w:ascii="宋体" w:hAnsi="宋体" w:cs="宋体"/>
                <w:color w:val="000000"/>
                <w:kern w:val="0"/>
                <w:sz w:val="16"/>
                <w:szCs w:val="16"/>
                <w:lang w:bidi="ar"/>
              </w:rPr>
            </w:pPr>
          </w:p>
          <w:p>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产出指标</w:t>
            </w:r>
          </w:p>
        </w:tc>
        <w:tc>
          <w:tcPr>
            <w:tcW w:w="822" w:type="pct"/>
            <w:vMerge w:val="restart"/>
            <w:tcBorders>
              <w:top w:val="single" w:color="000000" w:sz="4" w:space="0"/>
              <w:left w:val="single" w:color="000000" w:sz="4" w:space="0"/>
              <w:right w:val="single" w:color="000000" w:sz="4" w:space="0"/>
            </w:tcBorders>
            <w:noWrap/>
            <w:vAlign w:val="center"/>
          </w:tcPr>
          <w:p>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数量指标</w:t>
            </w:r>
          </w:p>
        </w:tc>
        <w:tc>
          <w:tcPr>
            <w:tcW w:w="949"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6"/>
                <w:szCs w:val="16"/>
                <w:lang w:bidi="ar"/>
              </w:rPr>
            </w:pPr>
            <w:r>
              <w:rPr>
                <w:rFonts w:hint="eastAsia" w:ascii="宋体" w:hAnsi="宋体" w:cs="宋体"/>
                <w:color w:val="000000"/>
                <w:kern w:val="0"/>
                <w:sz w:val="16"/>
                <w:szCs w:val="16"/>
                <w:lang w:bidi="ar"/>
              </w:rPr>
              <w:t>普通图书文献</w:t>
            </w:r>
          </w:p>
        </w:tc>
        <w:tc>
          <w:tcPr>
            <w:tcW w:w="63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6"/>
                <w:szCs w:val="16"/>
              </w:rPr>
            </w:pPr>
            <w:r>
              <w:rPr>
                <w:rFonts w:hint="eastAsia" w:ascii="宋体" w:hAnsi="宋体" w:cs="宋体"/>
                <w:color w:val="000000"/>
                <w:sz w:val="16"/>
                <w:szCs w:val="16"/>
              </w:rPr>
              <w:t>≥15416种</w:t>
            </w:r>
          </w:p>
        </w:tc>
        <w:tc>
          <w:tcPr>
            <w:tcW w:w="633"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6"/>
                <w:szCs w:val="16"/>
              </w:rPr>
            </w:pPr>
            <w:r>
              <w:rPr>
                <w:rFonts w:hint="eastAsia" w:ascii="宋体" w:hAnsi="宋体" w:cs="宋体"/>
                <w:color w:val="000000"/>
                <w:sz w:val="16"/>
                <w:szCs w:val="16"/>
              </w:rPr>
              <w:t>1</w:t>
            </w:r>
            <w:r>
              <w:rPr>
                <w:rFonts w:ascii="宋体" w:hAnsi="宋体" w:cs="宋体"/>
                <w:color w:val="000000"/>
                <w:sz w:val="16"/>
                <w:szCs w:val="16"/>
              </w:rPr>
              <w:t>7805种</w:t>
            </w:r>
          </w:p>
        </w:tc>
        <w:tc>
          <w:tcPr>
            <w:tcW w:w="1076" w:type="pct"/>
            <w:gridSpan w:val="2"/>
            <w:vMerge w:val="restart"/>
            <w:tcBorders>
              <w:top w:val="single" w:color="000000" w:sz="4" w:space="0"/>
              <w:left w:val="single" w:color="000000" w:sz="4" w:space="0"/>
              <w:right w:val="single" w:color="000000" w:sz="4" w:space="0"/>
            </w:tcBorders>
            <w:noWrap/>
            <w:vAlign w:val="center"/>
          </w:tcPr>
          <w:p>
            <w:pPr>
              <w:rPr>
                <w:rFonts w:hint="eastAsia" w:ascii="宋体" w:hAnsi="宋体" w:cs="宋体"/>
                <w:color w:val="000000"/>
                <w:sz w:val="16"/>
                <w:szCs w:val="16"/>
              </w:rPr>
            </w:pPr>
            <w:r>
              <w:rPr>
                <w:rFonts w:hint="eastAsia" w:ascii="宋体" w:hAnsi="宋体" w:cs="宋体"/>
                <w:color w:val="000000"/>
                <w:sz w:val="16"/>
                <w:szCs w:val="16"/>
              </w:rPr>
              <w:t>图书市场价格存在波动，采购图书数量有所偏差</w:t>
            </w:r>
            <w:r>
              <w:rPr>
                <w:rFonts w:ascii="宋体" w:hAnsi="宋体" w:cs="宋体"/>
                <w:color w:val="000000"/>
                <w:sz w:val="16"/>
                <w:szCs w:val="16"/>
              </w:rPr>
              <w:t>，未来在细化和量化上进一步改进，减少偏差。</w:t>
            </w:r>
          </w:p>
        </w:tc>
      </w:tr>
      <w:tr>
        <w:tblPrEx>
          <w:tblCellMar>
            <w:top w:w="0" w:type="dxa"/>
            <w:left w:w="108" w:type="dxa"/>
            <w:bottom w:w="0" w:type="dxa"/>
            <w:right w:w="108" w:type="dxa"/>
          </w:tblCellMar>
        </w:tblPrEx>
        <w:trPr>
          <w:trHeight w:val="382" w:hRule="atLeast"/>
        </w:trPr>
        <w:tc>
          <w:tcPr>
            <w:tcW w:w="380" w:type="pct"/>
            <w:vMerge w:val="continue"/>
            <w:tcBorders>
              <w:left w:val="single" w:color="000000" w:sz="4" w:space="0"/>
              <w:right w:val="single" w:color="000000" w:sz="4" w:space="0"/>
            </w:tcBorders>
            <w:vAlign w:val="center"/>
          </w:tcPr>
          <w:p>
            <w:pPr>
              <w:jc w:val="center"/>
              <w:rPr>
                <w:rFonts w:ascii="宋体" w:hAnsi="宋体" w:cs="宋体"/>
                <w:color w:val="000000"/>
                <w:sz w:val="16"/>
                <w:szCs w:val="16"/>
              </w:rPr>
            </w:pPr>
          </w:p>
        </w:tc>
        <w:tc>
          <w:tcPr>
            <w:tcW w:w="507" w:type="pct"/>
            <w:vMerge w:val="continue"/>
            <w:tcBorders>
              <w:left w:val="single" w:color="000000" w:sz="4" w:space="0"/>
              <w:right w:val="single" w:color="000000" w:sz="4" w:space="0"/>
            </w:tcBorders>
            <w:noWrap/>
            <w:vAlign w:val="center"/>
          </w:tcPr>
          <w:p>
            <w:pPr>
              <w:jc w:val="center"/>
              <w:rPr>
                <w:rFonts w:ascii="宋体" w:hAnsi="宋体" w:cs="宋体"/>
                <w:color w:val="000000"/>
                <w:sz w:val="16"/>
                <w:szCs w:val="16"/>
              </w:rPr>
            </w:pPr>
          </w:p>
        </w:tc>
        <w:tc>
          <w:tcPr>
            <w:tcW w:w="822" w:type="pct"/>
            <w:vMerge w:val="continue"/>
            <w:tcBorders>
              <w:left w:val="single" w:color="000000" w:sz="4" w:space="0"/>
              <w:right w:val="single" w:color="000000" w:sz="4" w:space="0"/>
            </w:tcBorders>
            <w:noWrap/>
            <w:vAlign w:val="center"/>
          </w:tcPr>
          <w:p>
            <w:pPr>
              <w:widowControl/>
              <w:jc w:val="center"/>
              <w:textAlignment w:val="center"/>
              <w:rPr>
                <w:rFonts w:ascii="宋体" w:hAnsi="宋体" w:cs="宋体"/>
                <w:color w:val="000000"/>
                <w:sz w:val="16"/>
                <w:szCs w:val="16"/>
              </w:rPr>
            </w:pPr>
          </w:p>
        </w:tc>
        <w:tc>
          <w:tcPr>
            <w:tcW w:w="949"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6"/>
                <w:szCs w:val="16"/>
                <w:lang w:bidi="ar"/>
              </w:rPr>
            </w:pPr>
            <w:r>
              <w:rPr>
                <w:rFonts w:hint="eastAsia" w:ascii="宋体" w:hAnsi="宋体" w:cs="宋体"/>
                <w:color w:val="000000"/>
                <w:kern w:val="0"/>
                <w:sz w:val="16"/>
                <w:szCs w:val="16"/>
                <w:lang w:bidi="ar"/>
              </w:rPr>
              <w:t>少儿图书文献</w:t>
            </w:r>
          </w:p>
        </w:tc>
        <w:tc>
          <w:tcPr>
            <w:tcW w:w="63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16"/>
                <w:szCs w:val="16"/>
              </w:rPr>
            </w:pPr>
            <w:r>
              <w:rPr>
                <w:rFonts w:hint="eastAsia" w:ascii="宋体" w:hAnsi="宋体" w:cs="宋体"/>
                <w:color w:val="000000"/>
                <w:sz w:val="16"/>
                <w:szCs w:val="16"/>
              </w:rPr>
              <w:t>≥12500种</w:t>
            </w:r>
          </w:p>
        </w:tc>
        <w:tc>
          <w:tcPr>
            <w:tcW w:w="633"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6"/>
                <w:szCs w:val="16"/>
              </w:rPr>
            </w:pPr>
            <w:r>
              <w:rPr>
                <w:rFonts w:hint="eastAsia" w:ascii="宋体" w:hAnsi="宋体" w:cs="宋体"/>
                <w:color w:val="000000"/>
                <w:sz w:val="16"/>
                <w:szCs w:val="16"/>
              </w:rPr>
              <w:t>1</w:t>
            </w:r>
            <w:r>
              <w:rPr>
                <w:rFonts w:ascii="宋体" w:hAnsi="宋体" w:cs="宋体"/>
                <w:color w:val="000000"/>
                <w:sz w:val="16"/>
                <w:szCs w:val="16"/>
              </w:rPr>
              <w:t>3910种</w:t>
            </w:r>
          </w:p>
        </w:tc>
        <w:tc>
          <w:tcPr>
            <w:tcW w:w="1076" w:type="pct"/>
            <w:gridSpan w:val="2"/>
            <w:vMerge w:val="continue"/>
            <w:tcBorders>
              <w:left w:val="single" w:color="000000" w:sz="4" w:space="0"/>
              <w:bottom w:val="single" w:color="000000" w:sz="4" w:space="0"/>
              <w:right w:val="single" w:color="000000" w:sz="4" w:space="0"/>
            </w:tcBorders>
            <w:noWrap/>
            <w:vAlign w:val="center"/>
          </w:tcPr>
          <w:p>
            <w:pPr>
              <w:rPr>
                <w:rFonts w:ascii="宋体" w:hAnsi="宋体" w:cs="宋体"/>
                <w:color w:val="000000"/>
                <w:sz w:val="16"/>
                <w:szCs w:val="16"/>
              </w:rPr>
            </w:pPr>
          </w:p>
        </w:tc>
      </w:tr>
      <w:tr>
        <w:tblPrEx>
          <w:tblCellMar>
            <w:top w:w="0" w:type="dxa"/>
            <w:left w:w="108" w:type="dxa"/>
            <w:bottom w:w="0" w:type="dxa"/>
            <w:right w:w="108" w:type="dxa"/>
          </w:tblCellMar>
        </w:tblPrEx>
        <w:trPr>
          <w:trHeight w:val="280" w:hRule="atLeast"/>
        </w:trPr>
        <w:tc>
          <w:tcPr>
            <w:tcW w:w="380" w:type="pct"/>
            <w:vMerge w:val="continue"/>
            <w:tcBorders>
              <w:left w:val="single" w:color="000000" w:sz="4" w:space="0"/>
              <w:right w:val="single" w:color="000000" w:sz="4" w:space="0"/>
            </w:tcBorders>
            <w:vAlign w:val="center"/>
          </w:tcPr>
          <w:p>
            <w:pPr>
              <w:jc w:val="center"/>
              <w:rPr>
                <w:rFonts w:ascii="宋体" w:hAnsi="宋体" w:cs="宋体"/>
                <w:color w:val="000000"/>
                <w:sz w:val="16"/>
                <w:szCs w:val="16"/>
              </w:rPr>
            </w:pPr>
          </w:p>
        </w:tc>
        <w:tc>
          <w:tcPr>
            <w:tcW w:w="507" w:type="pct"/>
            <w:vMerge w:val="continue"/>
            <w:tcBorders>
              <w:left w:val="single" w:color="000000" w:sz="4" w:space="0"/>
              <w:right w:val="single" w:color="000000" w:sz="4" w:space="0"/>
            </w:tcBorders>
            <w:noWrap/>
            <w:vAlign w:val="center"/>
          </w:tcPr>
          <w:p>
            <w:pPr>
              <w:jc w:val="center"/>
              <w:rPr>
                <w:rFonts w:ascii="宋体" w:hAnsi="宋体" w:cs="宋体"/>
                <w:color w:val="000000"/>
                <w:sz w:val="16"/>
                <w:szCs w:val="16"/>
              </w:rPr>
            </w:pPr>
          </w:p>
        </w:tc>
        <w:tc>
          <w:tcPr>
            <w:tcW w:w="822" w:type="pct"/>
            <w:vMerge w:val="continue"/>
            <w:tcBorders>
              <w:left w:val="single" w:color="000000" w:sz="4" w:space="0"/>
              <w:right w:val="single" w:color="000000" w:sz="4" w:space="0"/>
            </w:tcBorders>
            <w:noWrap/>
            <w:vAlign w:val="center"/>
          </w:tcPr>
          <w:p>
            <w:pPr>
              <w:widowControl/>
              <w:jc w:val="center"/>
              <w:textAlignment w:val="center"/>
              <w:rPr>
                <w:rFonts w:ascii="宋体" w:hAnsi="宋体" w:cs="宋体"/>
                <w:color w:val="000000"/>
                <w:sz w:val="16"/>
                <w:szCs w:val="16"/>
              </w:rPr>
            </w:pPr>
          </w:p>
        </w:tc>
        <w:tc>
          <w:tcPr>
            <w:tcW w:w="949"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6"/>
                <w:szCs w:val="16"/>
                <w:lang w:bidi="ar"/>
              </w:rPr>
            </w:pPr>
            <w:r>
              <w:rPr>
                <w:rFonts w:hint="eastAsia" w:ascii="宋体" w:hAnsi="宋体" w:cs="宋体"/>
                <w:color w:val="000000"/>
                <w:kern w:val="0"/>
                <w:sz w:val="16"/>
                <w:szCs w:val="16"/>
                <w:lang w:bidi="ar"/>
              </w:rPr>
              <w:t>影印再造古籍文献</w:t>
            </w:r>
          </w:p>
        </w:tc>
        <w:tc>
          <w:tcPr>
            <w:tcW w:w="63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16"/>
                <w:szCs w:val="16"/>
              </w:rPr>
            </w:pPr>
            <w:r>
              <w:rPr>
                <w:rFonts w:hint="eastAsia" w:ascii="宋体" w:hAnsi="宋体" w:cs="宋体"/>
                <w:color w:val="000000"/>
                <w:sz w:val="16"/>
                <w:szCs w:val="16"/>
              </w:rPr>
              <w:t>≥5种</w:t>
            </w:r>
          </w:p>
        </w:tc>
        <w:tc>
          <w:tcPr>
            <w:tcW w:w="633"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6"/>
                <w:szCs w:val="16"/>
              </w:rPr>
            </w:pPr>
            <w:r>
              <w:rPr>
                <w:rFonts w:hint="eastAsia" w:ascii="宋体" w:hAnsi="宋体" w:cs="宋体"/>
                <w:color w:val="000000"/>
                <w:sz w:val="16"/>
                <w:szCs w:val="16"/>
              </w:rPr>
              <w:t>5种</w:t>
            </w:r>
          </w:p>
        </w:tc>
        <w:tc>
          <w:tcPr>
            <w:tcW w:w="1076" w:type="pct"/>
            <w:gridSpan w:val="2"/>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16"/>
                <w:szCs w:val="16"/>
              </w:rPr>
            </w:pPr>
          </w:p>
        </w:tc>
      </w:tr>
      <w:tr>
        <w:tblPrEx>
          <w:tblCellMar>
            <w:top w:w="0" w:type="dxa"/>
            <w:left w:w="108" w:type="dxa"/>
            <w:bottom w:w="0" w:type="dxa"/>
            <w:right w:w="108" w:type="dxa"/>
          </w:tblCellMar>
        </w:tblPrEx>
        <w:trPr>
          <w:trHeight w:val="340" w:hRule="atLeast"/>
        </w:trPr>
        <w:tc>
          <w:tcPr>
            <w:tcW w:w="380" w:type="pct"/>
            <w:vMerge w:val="continue"/>
            <w:tcBorders>
              <w:left w:val="single" w:color="000000" w:sz="4" w:space="0"/>
              <w:right w:val="single" w:color="000000" w:sz="4" w:space="0"/>
            </w:tcBorders>
            <w:vAlign w:val="center"/>
          </w:tcPr>
          <w:p>
            <w:pPr>
              <w:jc w:val="center"/>
              <w:rPr>
                <w:rFonts w:ascii="宋体" w:hAnsi="宋体" w:cs="宋体"/>
                <w:color w:val="000000"/>
                <w:sz w:val="16"/>
                <w:szCs w:val="16"/>
              </w:rPr>
            </w:pPr>
          </w:p>
        </w:tc>
        <w:tc>
          <w:tcPr>
            <w:tcW w:w="507" w:type="pct"/>
            <w:vMerge w:val="continue"/>
            <w:tcBorders>
              <w:left w:val="single" w:color="000000" w:sz="4" w:space="0"/>
              <w:right w:val="single" w:color="000000" w:sz="4" w:space="0"/>
            </w:tcBorders>
            <w:noWrap/>
            <w:vAlign w:val="center"/>
          </w:tcPr>
          <w:p>
            <w:pPr>
              <w:jc w:val="center"/>
              <w:rPr>
                <w:rFonts w:ascii="宋体" w:hAnsi="宋体" w:cs="宋体"/>
                <w:color w:val="000000"/>
                <w:sz w:val="16"/>
                <w:szCs w:val="16"/>
              </w:rPr>
            </w:pPr>
          </w:p>
        </w:tc>
        <w:tc>
          <w:tcPr>
            <w:tcW w:w="822" w:type="pct"/>
            <w:vMerge w:val="continue"/>
            <w:tcBorders>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16"/>
                <w:szCs w:val="16"/>
              </w:rPr>
            </w:pPr>
          </w:p>
        </w:tc>
        <w:tc>
          <w:tcPr>
            <w:tcW w:w="949"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6"/>
                <w:szCs w:val="16"/>
                <w:lang w:bidi="ar"/>
              </w:rPr>
            </w:pPr>
            <w:r>
              <w:rPr>
                <w:rFonts w:hint="eastAsia" w:ascii="宋体" w:hAnsi="宋体" w:cs="宋体"/>
                <w:color w:val="000000"/>
                <w:kern w:val="0"/>
                <w:sz w:val="16"/>
                <w:szCs w:val="16"/>
                <w:lang w:bidi="ar"/>
              </w:rPr>
              <w:t>电子资源</w:t>
            </w:r>
          </w:p>
        </w:tc>
        <w:tc>
          <w:tcPr>
            <w:tcW w:w="63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16"/>
                <w:szCs w:val="16"/>
              </w:rPr>
            </w:pPr>
            <w:r>
              <w:rPr>
                <w:rFonts w:hint="eastAsia" w:ascii="宋体" w:hAnsi="宋体" w:cs="宋体"/>
                <w:color w:val="000000"/>
                <w:sz w:val="16"/>
                <w:szCs w:val="16"/>
              </w:rPr>
              <w:t>≥4种</w:t>
            </w:r>
          </w:p>
        </w:tc>
        <w:tc>
          <w:tcPr>
            <w:tcW w:w="633"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6"/>
                <w:szCs w:val="16"/>
              </w:rPr>
            </w:pPr>
            <w:r>
              <w:rPr>
                <w:rFonts w:hint="eastAsia" w:ascii="宋体" w:hAnsi="宋体" w:cs="宋体"/>
                <w:color w:val="000000"/>
                <w:sz w:val="16"/>
                <w:szCs w:val="16"/>
              </w:rPr>
              <w:t>4种</w:t>
            </w:r>
          </w:p>
        </w:tc>
        <w:tc>
          <w:tcPr>
            <w:tcW w:w="1076"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6"/>
                <w:szCs w:val="16"/>
              </w:rPr>
            </w:pPr>
          </w:p>
        </w:tc>
      </w:tr>
      <w:tr>
        <w:tblPrEx>
          <w:tblCellMar>
            <w:top w:w="0" w:type="dxa"/>
            <w:left w:w="108" w:type="dxa"/>
            <w:bottom w:w="0" w:type="dxa"/>
            <w:right w:w="108" w:type="dxa"/>
          </w:tblCellMar>
        </w:tblPrEx>
        <w:trPr>
          <w:trHeight w:val="280" w:hRule="atLeast"/>
        </w:trPr>
        <w:tc>
          <w:tcPr>
            <w:tcW w:w="380" w:type="pct"/>
            <w:vMerge w:val="continue"/>
            <w:tcBorders>
              <w:left w:val="single" w:color="000000" w:sz="4" w:space="0"/>
              <w:right w:val="single" w:color="000000" w:sz="4" w:space="0"/>
            </w:tcBorders>
            <w:vAlign w:val="center"/>
          </w:tcPr>
          <w:p>
            <w:pPr>
              <w:jc w:val="center"/>
              <w:rPr>
                <w:rFonts w:ascii="宋体" w:hAnsi="宋体" w:cs="宋体"/>
                <w:color w:val="000000"/>
                <w:sz w:val="16"/>
                <w:szCs w:val="16"/>
              </w:rPr>
            </w:pPr>
          </w:p>
        </w:tc>
        <w:tc>
          <w:tcPr>
            <w:tcW w:w="507" w:type="pct"/>
            <w:vMerge w:val="continue"/>
            <w:tcBorders>
              <w:left w:val="single" w:color="000000" w:sz="4" w:space="0"/>
              <w:right w:val="single" w:color="000000" w:sz="4" w:space="0"/>
            </w:tcBorders>
            <w:noWrap/>
            <w:vAlign w:val="center"/>
          </w:tcPr>
          <w:p>
            <w:pPr>
              <w:widowControl/>
              <w:jc w:val="center"/>
              <w:textAlignment w:val="center"/>
              <w:rPr>
                <w:rFonts w:ascii="宋体" w:hAnsi="宋体" w:cs="宋体"/>
                <w:color w:val="000000"/>
                <w:sz w:val="16"/>
                <w:szCs w:val="16"/>
              </w:rPr>
            </w:pPr>
          </w:p>
        </w:tc>
        <w:tc>
          <w:tcPr>
            <w:tcW w:w="822" w:type="pct"/>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质量指标</w:t>
            </w:r>
          </w:p>
        </w:tc>
        <w:tc>
          <w:tcPr>
            <w:tcW w:w="949"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6"/>
                <w:szCs w:val="16"/>
                <w:lang w:bidi="ar"/>
              </w:rPr>
            </w:pPr>
            <w:r>
              <w:rPr>
                <w:rFonts w:hint="eastAsia" w:ascii="宋体" w:hAnsi="宋体" w:cs="宋体"/>
                <w:color w:val="000000"/>
                <w:kern w:val="0"/>
                <w:sz w:val="16"/>
                <w:szCs w:val="16"/>
                <w:lang w:bidi="ar"/>
              </w:rPr>
              <w:t>图书购置合格率</w:t>
            </w:r>
          </w:p>
        </w:tc>
        <w:tc>
          <w:tcPr>
            <w:tcW w:w="63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16"/>
                <w:szCs w:val="16"/>
              </w:rPr>
            </w:pPr>
            <w:r>
              <w:rPr>
                <w:rFonts w:hint="eastAsia" w:ascii="宋体" w:hAnsi="宋体" w:cs="宋体"/>
                <w:color w:val="000000"/>
                <w:sz w:val="16"/>
                <w:szCs w:val="16"/>
              </w:rPr>
              <w:t>100%</w:t>
            </w:r>
          </w:p>
        </w:tc>
        <w:tc>
          <w:tcPr>
            <w:tcW w:w="633"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6"/>
                <w:szCs w:val="16"/>
              </w:rPr>
            </w:pPr>
            <w:r>
              <w:rPr>
                <w:rFonts w:hint="eastAsia" w:ascii="宋体" w:hAnsi="宋体" w:cs="宋体"/>
                <w:color w:val="000000"/>
                <w:sz w:val="16"/>
                <w:szCs w:val="16"/>
              </w:rPr>
              <w:t>100%</w:t>
            </w:r>
          </w:p>
        </w:tc>
        <w:tc>
          <w:tcPr>
            <w:tcW w:w="1076" w:type="pct"/>
            <w:gridSpan w:val="2"/>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16"/>
                <w:szCs w:val="16"/>
              </w:rPr>
            </w:pPr>
          </w:p>
        </w:tc>
      </w:tr>
      <w:tr>
        <w:tblPrEx>
          <w:tblCellMar>
            <w:top w:w="0" w:type="dxa"/>
            <w:left w:w="108" w:type="dxa"/>
            <w:bottom w:w="0" w:type="dxa"/>
            <w:right w:w="108" w:type="dxa"/>
          </w:tblCellMar>
        </w:tblPrEx>
        <w:trPr>
          <w:trHeight w:val="372" w:hRule="atLeast"/>
        </w:trPr>
        <w:tc>
          <w:tcPr>
            <w:tcW w:w="380" w:type="pct"/>
            <w:vMerge w:val="continue"/>
            <w:tcBorders>
              <w:left w:val="single" w:color="000000" w:sz="4" w:space="0"/>
              <w:right w:val="single" w:color="000000" w:sz="4" w:space="0"/>
            </w:tcBorders>
            <w:vAlign w:val="center"/>
          </w:tcPr>
          <w:p>
            <w:pPr>
              <w:jc w:val="center"/>
              <w:rPr>
                <w:rFonts w:ascii="宋体" w:hAnsi="宋体" w:cs="宋体"/>
                <w:color w:val="000000"/>
                <w:sz w:val="16"/>
                <w:szCs w:val="16"/>
              </w:rPr>
            </w:pPr>
          </w:p>
        </w:tc>
        <w:tc>
          <w:tcPr>
            <w:tcW w:w="507" w:type="pct"/>
            <w:vMerge w:val="continue"/>
            <w:tcBorders>
              <w:left w:val="single" w:color="000000" w:sz="4" w:space="0"/>
              <w:right w:val="single" w:color="000000" w:sz="4" w:space="0"/>
            </w:tcBorders>
            <w:noWrap/>
            <w:vAlign w:val="center"/>
          </w:tcPr>
          <w:p>
            <w:pPr>
              <w:jc w:val="center"/>
              <w:rPr>
                <w:rFonts w:ascii="宋体" w:hAnsi="宋体" w:cs="宋体"/>
                <w:color w:val="000000"/>
                <w:sz w:val="16"/>
                <w:szCs w:val="16"/>
              </w:rPr>
            </w:pPr>
          </w:p>
        </w:tc>
        <w:tc>
          <w:tcPr>
            <w:tcW w:w="822" w:type="pct"/>
            <w:tcBorders>
              <w:top w:val="single" w:color="auto"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时效指标</w:t>
            </w:r>
          </w:p>
        </w:tc>
        <w:tc>
          <w:tcPr>
            <w:tcW w:w="949"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6"/>
                <w:szCs w:val="16"/>
                <w:lang w:bidi="ar"/>
              </w:rPr>
            </w:pPr>
            <w:r>
              <w:rPr>
                <w:rFonts w:hint="eastAsia" w:ascii="宋体" w:hAnsi="宋体" w:cs="宋体"/>
                <w:color w:val="000000"/>
                <w:kern w:val="0"/>
                <w:sz w:val="16"/>
                <w:szCs w:val="16"/>
                <w:lang w:bidi="ar"/>
              </w:rPr>
              <w:t>项目按时完成率</w:t>
            </w:r>
          </w:p>
        </w:tc>
        <w:tc>
          <w:tcPr>
            <w:tcW w:w="63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16"/>
                <w:szCs w:val="16"/>
              </w:rPr>
            </w:pPr>
            <w:r>
              <w:rPr>
                <w:rFonts w:hint="eastAsia" w:ascii="宋体" w:hAnsi="宋体" w:cs="宋体"/>
                <w:color w:val="000000"/>
                <w:sz w:val="16"/>
                <w:szCs w:val="16"/>
              </w:rPr>
              <w:t>100%</w:t>
            </w:r>
          </w:p>
        </w:tc>
        <w:tc>
          <w:tcPr>
            <w:tcW w:w="633"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6"/>
                <w:szCs w:val="16"/>
              </w:rPr>
            </w:pPr>
            <w:r>
              <w:rPr>
                <w:rFonts w:hint="eastAsia" w:ascii="宋体" w:hAnsi="宋体" w:cs="宋体"/>
                <w:color w:val="000000"/>
                <w:sz w:val="16"/>
                <w:szCs w:val="16"/>
              </w:rPr>
              <w:t>100%</w:t>
            </w:r>
          </w:p>
        </w:tc>
        <w:tc>
          <w:tcPr>
            <w:tcW w:w="1076" w:type="pct"/>
            <w:gridSpan w:val="2"/>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16"/>
                <w:szCs w:val="16"/>
              </w:rPr>
            </w:pPr>
          </w:p>
        </w:tc>
      </w:tr>
      <w:tr>
        <w:tblPrEx>
          <w:tblCellMar>
            <w:top w:w="0" w:type="dxa"/>
            <w:left w:w="108" w:type="dxa"/>
            <w:bottom w:w="0" w:type="dxa"/>
            <w:right w:w="108" w:type="dxa"/>
          </w:tblCellMar>
        </w:tblPrEx>
        <w:trPr>
          <w:trHeight w:val="372" w:hRule="atLeast"/>
        </w:trPr>
        <w:tc>
          <w:tcPr>
            <w:tcW w:w="380" w:type="pct"/>
            <w:vMerge w:val="continue"/>
            <w:tcBorders>
              <w:left w:val="single" w:color="000000" w:sz="4" w:space="0"/>
              <w:right w:val="single" w:color="000000" w:sz="4" w:space="0"/>
            </w:tcBorders>
            <w:vAlign w:val="center"/>
          </w:tcPr>
          <w:p>
            <w:pPr>
              <w:jc w:val="center"/>
              <w:rPr>
                <w:rFonts w:ascii="宋体" w:hAnsi="宋体" w:cs="宋体"/>
                <w:color w:val="000000"/>
                <w:sz w:val="16"/>
                <w:szCs w:val="16"/>
              </w:rPr>
            </w:pPr>
          </w:p>
        </w:tc>
        <w:tc>
          <w:tcPr>
            <w:tcW w:w="507" w:type="pct"/>
            <w:vMerge w:val="continue"/>
            <w:tcBorders>
              <w:left w:val="single" w:color="000000" w:sz="4" w:space="0"/>
              <w:right w:val="single" w:color="000000" w:sz="4" w:space="0"/>
            </w:tcBorders>
            <w:noWrap/>
            <w:vAlign w:val="center"/>
          </w:tcPr>
          <w:p>
            <w:pPr>
              <w:jc w:val="center"/>
              <w:rPr>
                <w:rFonts w:ascii="宋体" w:hAnsi="宋体" w:cs="宋体"/>
                <w:color w:val="000000"/>
                <w:sz w:val="16"/>
                <w:szCs w:val="16"/>
              </w:rPr>
            </w:pPr>
          </w:p>
        </w:tc>
        <w:tc>
          <w:tcPr>
            <w:tcW w:w="822" w:type="pct"/>
            <w:vMerge w:val="restart"/>
            <w:tcBorders>
              <w:top w:val="single" w:color="auto" w:sz="4" w:space="0"/>
              <w:left w:val="single" w:color="000000" w:sz="4" w:space="0"/>
              <w:right w:val="single" w:color="000000" w:sz="4" w:space="0"/>
            </w:tcBorders>
            <w:noWrap/>
            <w:vAlign w:val="center"/>
          </w:tcPr>
          <w:p>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成本指标</w:t>
            </w:r>
          </w:p>
        </w:tc>
        <w:tc>
          <w:tcPr>
            <w:tcW w:w="949"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6"/>
                <w:szCs w:val="16"/>
                <w:lang w:bidi="ar"/>
              </w:rPr>
            </w:pPr>
            <w:r>
              <w:rPr>
                <w:rFonts w:hint="eastAsia" w:ascii="宋体" w:hAnsi="宋体" w:cs="宋体"/>
                <w:color w:val="000000"/>
                <w:kern w:val="0"/>
                <w:sz w:val="16"/>
                <w:szCs w:val="16"/>
                <w:lang w:bidi="ar"/>
              </w:rPr>
              <w:t>普通图书文献</w:t>
            </w:r>
          </w:p>
        </w:tc>
        <w:tc>
          <w:tcPr>
            <w:tcW w:w="63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16"/>
                <w:szCs w:val="16"/>
              </w:rPr>
            </w:pPr>
            <w:r>
              <w:rPr>
                <w:rFonts w:hint="eastAsia" w:ascii="宋体" w:hAnsi="宋体" w:cs="宋体"/>
                <w:color w:val="000000"/>
                <w:sz w:val="16"/>
                <w:szCs w:val="16"/>
              </w:rPr>
              <w:t>≤370万元</w:t>
            </w:r>
          </w:p>
        </w:tc>
        <w:tc>
          <w:tcPr>
            <w:tcW w:w="633"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6"/>
                <w:szCs w:val="16"/>
              </w:rPr>
            </w:pPr>
            <w:r>
              <w:rPr>
                <w:rFonts w:hint="eastAsia" w:ascii="宋体" w:hAnsi="宋体" w:cs="宋体"/>
                <w:color w:val="000000"/>
                <w:sz w:val="16"/>
                <w:szCs w:val="16"/>
              </w:rPr>
              <w:t>370万元</w:t>
            </w:r>
          </w:p>
        </w:tc>
        <w:tc>
          <w:tcPr>
            <w:tcW w:w="1076" w:type="pct"/>
            <w:gridSpan w:val="2"/>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16"/>
                <w:szCs w:val="16"/>
              </w:rPr>
            </w:pPr>
          </w:p>
        </w:tc>
      </w:tr>
      <w:tr>
        <w:tblPrEx>
          <w:tblCellMar>
            <w:top w:w="0" w:type="dxa"/>
            <w:left w:w="108" w:type="dxa"/>
            <w:bottom w:w="0" w:type="dxa"/>
            <w:right w:w="108" w:type="dxa"/>
          </w:tblCellMar>
        </w:tblPrEx>
        <w:trPr>
          <w:trHeight w:val="372" w:hRule="atLeast"/>
        </w:trPr>
        <w:tc>
          <w:tcPr>
            <w:tcW w:w="380" w:type="pct"/>
            <w:vMerge w:val="continue"/>
            <w:tcBorders>
              <w:left w:val="single" w:color="000000" w:sz="4" w:space="0"/>
              <w:right w:val="single" w:color="000000" w:sz="4" w:space="0"/>
            </w:tcBorders>
            <w:vAlign w:val="center"/>
          </w:tcPr>
          <w:p>
            <w:pPr>
              <w:jc w:val="center"/>
              <w:rPr>
                <w:rFonts w:ascii="宋体" w:hAnsi="宋体" w:cs="宋体"/>
                <w:color w:val="000000"/>
                <w:sz w:val="16"/>
                <w:szCs w:val="16"/>
              </w:rPr>
            </w:pPr>
          </w:p>
        </w:tc>
        <w:tc>
          <w:tcPr>
            <w:tcW w:w="507" w:type="pct"/>
            <w:vMerge w:val="continue"/>
            <w:tcBorders>
              <w:left w:val="single" w:color="000000" w:sz="4" w:space="0"/>
              <w:right w:val="single" w:color="000000" w:sz="4" w:space="0"/>
            </w:tcBorders>
            <w:noWrap/>
            <w:vAlign w:val="center"/>
          </w:tcPr>
          <w:p>
            <w:pPr>
              <w:jc w:val="center"/>
              <w:rPr>
                <w:rFonts w:ascii="宋体" w:hAnsi="宋体" w:cs="宋体"/>
                <w:color w:val="000000"/>
                <w:sz w:val="16"/>
                <w:szCs w:val="16"/>
              </w:rPr>
            </w:pPr>
          </w:p>
        </w:tc>
        <w:tc>
          <w:tcPr>
            <w:tcW w:w="822" w:type="pct"/>
            <w:vMerge w:val="continue"/>
            <w:tcBorders>
              <w:left w:val="single" w:color="000000" w:sz="4" w:space="0"/>
              <w:right w:val="single" w:color="000000" w:sz="4" w:space="0"/>
            </w:tcBorders>
            <w:noWrap/>
            <w:vAlign w:val="center"/>
          </w:tcPr>
          <w:p>
            <w:pPr>
              <w:widowControl/>
              <w:jc w:val="center"/>
              <w:textAlignment w:val="center"/>
              <w:rPr>
                <w:rFonts w:ascii="宋体" w:hAnsi="宋体" w:cs="宋体"/>
                <w:color w:val="000000"/>
                <w:sz w:val="16"/>
                <w:szCs w:val="16"/>
              </w:rPr>
            </w:pPr>
          </w:p>
        </w:tc>
        <w:tc>
          <w:tcPr>
            <w:tcW w:w="949"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6"/>
                <w:szCs w:val="16"/>
                <w:lang w:bidi="ar"/>
              </w:rPr>
            </w:pPr>
            <w:r>
              <w:rPr>
                <w:rFonts w:hint="eastAsia" w:ascii="宋体" w:hAnsi="宋体" w:cs="宋体"/>
                <w:color w:val="000000"/>
                <w:kern w:val="0"/>
                <w:sz w:val="16"/>
                <w:szCs w:val="16"/>
                <w:lang w:bidi="ar"/>
              </w:rPr>
              <w:t>少儿图书文献</w:t>
            </w:r>
          </w:p>
        </w:tc>
        <w:tc>
          <w:tcPr>
            <w:tcW w:w="63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16"/>
                <w:szCs w:val="16"/>
              </w:rPr>
            </w:pPr>
            <w:r>
              <w:rPr>
                <w:rFonts w:hint="eastAsia" w:ascii="宋体" w:hAnsi="宋体" w:cs="宋体"/>
                <w:color w:val="000000"/>
                <w:sz w:val="16"/>
                <w:szCs w:val="16"/>
              </w:rPr>
              <w:t>≤150万元</w:t>
            </w:r>
          </w:p>
        </w:tc>
        <w:tc>
          <w:tcPr>
            <w:tcW w:w="633"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6"/>
                <w:szCs w:val="16"/>
              </w:rPr>
            </w:pPr>
            <w:r>
              <w:rPr>
                <w:rFonts w:hint="eastAsia" w:ascii="宋体" w:hAnsi="宋体" w:cs="宋体"/>
                <w:color w:val="000000"/>
                <w:sz w:val="16"/>
                <w:szCs w:val="16"/>
              </w:rPr>
              <w:t>150万元</w:t>
            </w:r>
          </w:p>
        </w:tc>
        <w:tc>
          <w:tcPr>
            <w:tcW w:w="1076" w:type="pct"/>
            <w:gridSpan w:val="2"/>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16"/>
                <w:szCs w:val="16"/>
              </w:rPr>
            </w:pPr>
          </w:p>
        </w:tc>
      </w:tr>
      <w:tr>
        <w:tblPrEx>
          <w:tblCellMar>
            <w:top w:w="0" w:type="dxa"/>
            <w:left w:w="108" w:type="dxa"/>
            <w:bottom w:w="0" w:type="dxa"/>
            <w:right w:w="108" w:type="dxa"/>
          </w:tblCellMar>
        </w:tblPrEx>
        <w:trPr>
          <w:trHeight w:val="372" w:hRule="atLeast"/>
        </w:trPr>
        <w:tc>
          <w:tcPr>
            <w:tcW w:w="380" w:type="pct"/>
            <w:vMerge w:val="continue"/>
            <w:tcBorders>
              <w:left w:val="single" w:color="000000" w:sz="4" w:space="0"/>
              <w:right w:val="single" w:color="000000" w:sz="4" w:space="0"/>
            </w:tcBorders>
            <w:vAlign w:val="center"/>
          </w:tcPr>
          <w:p>
            <w:pPr>
              <w:jc w:val="center"/>
              <w:rPr>
                <w:rFonts w:ascii="宋体" w:hAnsi="宋体" w:cs="宋体"/>
                <w:color w:val="000000"/>
                <w:sz w:val="16"/>
                <w:szCs w:val="16"/>
              </w:rPr>
            </w:pPr>
          </w:p>
        </w:tc>
        <w:tc>
          <w:tcPr>
            <w:tcW w:w="507" w:type="pct"/>
            <w:vMerge w:val="continue"/>
            <w:tcBorders>
              <w:left w:val="single" w:color="000000" w:sz="4" w:space="0"/>
              <w:right w:val="single" w:color="000000" w:sz="4" w:space="0"/>
            </w:tcBorders>
            <w:noWrap/>
            <w:vAlign w:val="center"/>
          </w:tcPr>
          <w:p>
            <w:pPr>
              <w:jc w:val="center"/>
              <w:rPr>
                <w:rFonts w:ascii="宋体" w:hAnsi="宋体" w:cs="宋体"/>
                <w:color w:val="000000"/>
                <w:sz w:val="16"/>
                <w:szCs w:val="16"/>
              </w:rPr>
            </w:pPr>
          </w:p>
        </w:tc>
        <w:tc>
          <w:tcPr>
            <w:tcW w:w="822" w:type="pct"/>
            <w:vMerge w:val="continue"/>
            <w:tcBorders>
              <w:left w:val="single" w:color="000000" w:sz="4" w:space="0"/>
              <w:right w:val="single" w:color="000000" w:sz="4" w:space="0"/>
            </w:tcBorders>
            <w:noWrap/>
            <w:vAlign w:val="center"/>
          </w:tcPr>
          <w:p>
            <w:pPr>
              <w:widowControl/>
              <w:jc w:val="center"/>
              <w:textAlignment w:val="center"/>
              <w:rPr>
                <w:rFonts w:ascii="宋体" w:hAnsi="宋体" w:cs="宋体"/>
                <w:color w:val="000000"/>
                <w:sz w:val="16"/>
                <w:szCs w:val="16"/>
              </w:rPr>
            </w:pPr>
          </w:p>
        </w:tc>
        <w:tc>
          <w:tcPr>
            <w:tcW w:w="949"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6"/>
                <w:szCs w:val="16"/>
                <w:lang w:bidi="ar"/>
              </w:rPr>
            </w:pPr>
            <w:r>
              <w:rPr>
                <w:rFonts w:hint="eastAsia" w:ascii="宋体" w:hAnsi="宋体" w:cs="宋体"/>
                <w:color w:val="000000"/>
                <w:kern w:val="0"/>
                <w:sz w:val="16"/>
                <w:szCs w:val="16"/>
                <w:lang w:bidi="ar"/>
              </w:rPr>
              <w:t>影印再造古籍文献</w:t>
            </w:r>
          </w:p>
        </w:tc>
        <w:tc>
          <w:tcPr>
            <w:tcW w:w="63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16"/>
                <w:szCs w:val="16"/>
              </w:rPr>
            </w:pPr>
            <w:r>
              <w:rPr>
                <w:rFonts w:hint="eastAsia" w:ascii="宋体" w:hAnsi="宋体" w:cs="宋体"/>
                <w:color w:val="000000"/>
                <w:sz w:val="16"/>
                <w:szCs w:val="16"/>
              </w:rPr>
              <w:t>≤200万元</w:t>
            </w:r>
          </w:p>
        </w:tc>
        <w:tc>
          <w:tcPr>
            <w:tcW w:w="633"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6"/>
                <w:szCs w:val="16"/>
              </w:rPr>
            </w:pPr>
            <w:r>
              <w:rPr>
                <w:rFonts w:hint="eastAsia" w:ascii="宋体" w:hAnsi="宋体" w:cs="宋体"/>
                <w:color w:val="000000"/>
                <w:sz w:val="16"/>
                <w:szCs w:val="16"/>
              </w:rPr>
              <w:t>200万元</w:t>
            </w:r>
          </w:p>
        </w:tc>
        <w:tc>
          <w:tcPr>
            <w:tcW w:w="1076" w:type="pct"/>
            <w:gridSpan w:val="2"/>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16"/>
                <w:szCs w:val="16"/>
              </w:rPr>
            </w:pPr>
          </w:p>
        </w:tc>
      </w:tr>
      <w:tr>
        <w:tblPrEx>
          <w:tblCellMar>
            <w:top w:w="0" w:type="dxa"/>
            <w:left w:w="108" w:type="dxa"/>
            <w:bottom w:w="0" w:type="dxa"/>
            <w:right w:w="108" w:type="dxa"/>
          </w:tblCellMar>
        </w:tblPrEx>
        <w:trPr>
          <w:trHeight w:val="372" w:hRule="atLeast"/>
        </w:trPr>
        <w:tc>
          <w:tcPr>
            <w:tcW w:w="380" w:type="pct"/>
            <w:vMerge w:val="continue"/>
            <w:tcBorders>
              <w:left w:val="single" w:color="000000" w:sz="4" w:space="0"/>
              <w:right w:val="single" w:color="000000" w:sz="4" w:space="0"/>
            </w:tcBorders>
            <w:vAlign w:val="center"/>
          </w:tcPr>
          <w:p>
            <w:pPr>
              <w:jc w:val="center"/>
              <w:rPr>
                <w:rFonts w:ascii="宋体" w:hAnsi="宋体" w:cs="宋体"/>
                <w:color w:val="000000"/>
                <w:sz w:val="16"/>
                <w:szCs w:val="16"/>
              </w:rPr>
            </w:pPr>
          </w:p>
        </w:tc>
        <w:tc>
          <w:tcPr>
            <w:tcW w:w="507" w:type="pct"/>
            <w:vMerge w:val="continue"/>
            <w:tcBorders>
              <w:left w:val="single" w:color="000000" w:sz="4" w:space="0"/>
              <w:bottom w:val="single" w:color="auto" w:sz="4" w:space="0"/>
              <w:right w:val="single" w:color="000000" w:sz="4" w:space="0"/>
            </w:tcBorders>
            <w:noWrap/>
            <w:vAlign w:val="center"/>
          </w:tcPr>
          <w:p>
            <w:pPr>
              <w:jc w:val="center"/>
              <w:rPr>
                <w:rFonts w:ascii="宋体" w:hAnsi="宋体" w:cs="宋体"/>
                <w:color w:val="000000"/>
                <w:sz w:val="16"/>
                <w:szCs w:val="16"/>
              </w:rPr>
            </w:pPr>
          </w:p>
        </w:tc>
        <w:tc>
          <w:tcPr>
            <w:tcW w:w="822" w:type="pct"/>
            <w:vMerge w:val="continue"/>
            <w:tcBorders>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16"/>
                <w:szCs w:val="16"/>
              </w:rPr>
            </w:pPr>
          </w:p>
        </w:tc>
        <w:tc>
          <w:tcPr>
            <w:tcW w:w="949"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6"/>
                <w:szCs w:val="16"/>
                <w:lang w:bidi="ar"/>
              </w:rPr>
            </w:pPr>
            <w:r>
              <w:rPr>
                <w:rFonts w:hint="eastAsia" w:ascii="宋体" w:hAnsi="宋体" w:cs="宋体"/>
                <w:color w:val="000000"/>
                <w:kern w:val="0"/>
                <w:sz w:val="16"/>
                <w:szCs w:val="16"/>
                <w:lang w:bidi="ar"/>
              </w:rPr>
              <w:t>电子资源</w:t>
            </w:r>
          </w:p>
        </w:tc>
        <w:tc>
          <w:tcPr>
            <w:tcW w:w="63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16"/>
                <w:szCs w:val="16"/>
              </w:rPr>
            </w:pPr>
            <w:r>
              <w:rPr>
                <w:rFonts w:hint="eastAsia" w:ascii="宋体" w:hAnsi="宋体" w:cs="宋体"/>
                <w:color w:val="000000"/>
                <w:sz w:val="16"/>
                <w:szCs w:val="16"/>
              </w:rPr>
              <w:t>≤80万元</w:t>
            </w:r>
          </w:p>
        </w:tc>
        <w:tc>
          <w:tcPr>
            <w:tcW w:w="633"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6"/>
                <w:szCs w:val="16"/>
              </w:rPr>
            </w:pPr>
            <w:r>
              <w:rPr>
                <w:rFonts w:hint="eastAsia" w:ascii="宋体" w:hAnsi="宋体" w:cs="宋体"/>
                <w:color w:val="000000"/>
                <w:sz w:val="16"/>
                <w:szCs w:val="16"/>
              </w:rPr>
              <w:t>80万元</w:t>
            </w:r>
          </w:p>
        </w:tc>
        <w:tc>
          <w:tcPr>
            <w:tcW w:w="1076" w:type="pct"/>
            <w:gridSpan w:val="2"/>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16"/>
                <w:szCs w:val="16"/>
              </w:rPr>
            </w:pPr>
          </w:p>
        </w:tc>
      </w:tr>
      <w:tr>
        <w:tblPrEx>
          <w:tblCellMar>
            <w:top w:w="0" w:type="dxa"/>
            <w:left w:w="108" w:type="dxa"/>
            <w:bottom w:w="0" w:type="dxa"/>
            <w:right w:w="108" w:type="dxa"/>
          </w:tblCellMar>
        </w:tblPrEx>
        <w:trPr>
          <w:trHeight w:val="280" w:hRule="atLeast"/>
        </w:trPr>
        <w:tc>
          <w:tcPr>
            <w:tcW w:w="380" w:type="pct"/>
            <w:vMerge w:val="continue"/>
            <w:tcBorders>
              <w:left w:val="single" w:color="000000" w:sz="4" w:space="0"/>
              <w:bottom w:val="single" w:color="auto" w:sz="4" w:space="0"/>
              <w:right w:val="single" w:color="000000" w:sz="4" w:space="0"/>
            </w:tcBorders>
            <w:vAlign w:val="center"/>
          </w:tcPr>
          <w:p>
            <w:pPr>
              <w:jc w:val="center"/>
              <w:rPr>
                <w:rFonts w:ascii="宋体" w:hAnsi="宋体" w:cs="宋体"/>
                <w:color w:val="000000"/>
                <w:sz w:val="16"/>
                <w:szCs w:val="16"/>
              </w:rPr>
            </w:pPr>
          </w:p>
        </w:tc>
        <w:tc>
          <w:tcPr>
            <w:tcW w:w="507" w:type="pct"/>
            <w:tcBorders>
              <w:top w:val="single" w:color="auto"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16"/>
                <w:szCs w:val="16"/>
              </w:rPr>
            </w:pPr>
            <w:r>
              <w:rPr>
                <w:rFonts w:hint="eastAsia" w:ascii="宋体" w:hAnsi="宋体" w:cs="宋体"/>
                <w:color w:val="000000"/>
                <w:kern w:val="0"/>
                <w:sz w:val="16"/>
                <w:szCs w:val="16"/>
                <w:lang w:bidi="ar"/>
              </w:rPr>
              <w:t>效益指标</w:t>
            </w:r>
          </w:p>
        </w:tc>
        <w:tc>
          <w:tcPr>
            <w:tcW w:w="822"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社会效益指标</w:t>
            </w:r>
          </w:p>
        </w:tc>
        <w:tc>
          <w:tcPr>
            <w:tcW w:w="949"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保障公众知识获取的权益</w:t>
            </w:r>
          </w:p>
        </w:tc>
        <w:tc>
          <w:tcPr>
            <w:tcW w:w="63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16"/>
                <w:szCs w:val="16"/>
                <w:lang w:bidi="ar"/>
              </w:rPr>
            </w:pPr>
            <w:r>
              <w:rPr>
                <w:rFonts w:hint="eastAsia" w:ascii="宋体" w:hAnsi="宋体" w:cs="宋体"/>
                <w:color w:val="000000"/>
                <w:kern w:val="0"/>
                <w:sz w:val="16"/>
                <w:szCs w:val="16"/>
                <w:lang w:bidi="ar"/>
              </w:rPr>
              <w:t>有效保障</w:t>
            </w:r>
          </w:p>
        </w:tc>
        <w:tc>
          <w:tcPr>
            <w:tcW w:w="633"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6"/>
                <w:szCs w:val="16"/>
              </w:rPr>
            </w:pPr>
            <w:r>
              <w:rPr>
                <w:rFonts w:ascii="宋体" w:hAnsi="宋体" w:cs="宋体"/>
                <w:color w:val="000000"/>
                <w:sz w:val="16"/>
                <w:szCs w:val="16"/>
              </w:rPr>
              <w:t>有效保障</w:t>
            </w:r>
          </w:p>
        </w:tc>
        <w:tc>
          <w:tcPr>
            <w:tcW w:w="1076" w:type="pct"/>
            <w:gridSpan w:val="2"/>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16"/>
                <w:szCs w:val="16"/>
              </w:rPr>
            </w:pPr>
          </w:p>
        </w:tc>
      </w:tr>
      <w:tr>
        <w:tblPrEx>
          <w:tblCellMar>
            <w:top w:w="0" w:type="dxa"/>
            <w:left w:w="108" w:type="dxa"/>
            <w:bottom w:w="0" w:type="dxa"/>
            <w:right w:w="108" w:type="dxa"/>
          </w:tblCellMar>
        </w:tblPrEx>
        <w:trPr>
          <w:trHeight w:val="441" w:hRule="atLeast"/>
        </w:trPr>
        <w:tc>
          <w:tcPr>
            <w:tcW w:w="380" w:type="pct"/>
            <w:tcBorders>
              <w:top w:val="single" w:color="auto"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6"/>
                <w:szCs w:val="16"/>
              </w:rPr>
            </w:pPr>
          </w:p>
        </w:tc>
        <w:tc>
          <w:tcPr>
            <w:tcW w:w="507"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满意度指标</w:t>
            </w:r>
          </w:p>
        </w:tc>
        <w:tc>
          <w:tcPr>
            <w:tcW w:w="822"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服务对象满意度指标</w:t>
            </w:r>
          </w:p>
        </w:tc>
        <w:tc>
          <w:tcPr>
            <w:tcW w:w="949"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color w:val="000000"/>
                <w:kern w:val="0"/>
                <w:sz w:val="20"/>
                <w:szCs w:val="20"/>
              </w:rPr>
            </w:pPr>
            <w:r>
              <w:rPr>
                <w:rFonts w:hint="eastAsia" w:ascii="宋体" w:hAnsi="宋体" w:cs="宋体"/>
                <w:color w:val="000000"/>
                <w:kern w:val="0"/>
                <w:sz w:val="16"/>
                <w:szCs w:val="16"/>
                <w:lang w:bidi="ar"/>
              </w:rPr>
              <w:t>读者满意度</w:t>
            </w:r>
          </w:p>
        </w:tc>
        <w:tc>
          <w:tcPr>
            <w:tcW w:w="633" w:type="pct"/>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kern w:val="0"/>
                <w:sz w:val="16"/>
                <w:szCs w:val="16"/>
                <w:lang w:bidi="ar"/>
              </w:rPr>
            </w:pPr>
            <w:r>
              <w:rPr>
                <w:rFonts w:hint="eastAsia" w:ascii="宋体" w:hAnsi="宋体" w:cs="宋体"/>
                <w:color w:val="000000"/>
                <w:kern w:val="0"/>
                <w:sz w:val="16"/>
                <w:szCs w:val="16"/>
                <w:lang w:bidi="ar"/>
              </w:rPr>
              <w:t>≥90%</w:t>
            </w:r>
          </w:p>
        </w:tc>
        <w:tc>
          <w:tcPr>
            <w:tcW w:w="633" w:type="pct"/>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kern w:val="0"/>
                <w:sz w:val="16"/>
                <w:szCs w:val="16"/>
                <w:lang w:bidi="ar"/>
              </w:rPr>
            </w:pPr>
            <w:r>
              <w:rPr>
                <w:rFonts w:hint="eastAsia" w:ascii="宋体" w:hAnsi="宋体" w:cs="宋体"/>
                <w:color w:val="000000"/>
                <w:kern w:val="0"/>
                <w:sz w:val="16"/>
                <w:szCs w:val="16"/>
                <w:lang w:bidi="ar"/>
              </w:rPr>
              <w:t>≥90%</w:t>
            </w:r>
          </w:p>
        </w:tc>
        <w:tc>
          <w:tcPr>
            <w:tcW w:w="1076" w:type="pct"/>
            <w:gridSpan w:val="2"/>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16"/>
                <w:szCs w:val="16"/>
              </w:rPr>
            </w:pPr>
          </w:p>
        </w:tc>
      </w:tr>
      <w:tr>
        <w:tblPrEx>
          <w:tblCellMar>
            <w:top w:w="0" w:type="dxa"/>
            <w:left w:w="108" w:type="dxa"/>
            <w:bottom w:w="0" w:type="dxa"/>
            <w:right w:w="108" w:type="dxa"/>
          </w:tblCellMar>
        </w:tblPrEx>
        <w:trPr>
          <w:trHeight w:val="280" w:hRule="atLeast"/>
        </w:trPr>
        <w:tc>
          <w:tcPr>
            <w:tcW w:w="380" w:type="pc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说明</w:t>
            </w:r>
          </w:p>
        </w:tc>
        <w:tc>
          <w:tcPr>
            <w:tcW w:w="4620" w:type="pct"/>
            <w:gridSpan w:val="9"/>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kern w:val="0"/>
                <w:sz w:val="16"/>
                <w:szCs w:val="16"/>
                <w:lang w:bidi="ar"/>
              </w:rPr>
            </w:pPr>
            <w:r>
              <w:rPr>
                <w:rFonts w:hint="eastAsia" w:ascii="宋体" w:hAnsi="宋体" w:cs="宋体"/>
                <w:color w:val="000000"/>
                <w:kern w:val="0"/>
                <w:sz w:val="16"/>
                <w:szCs w:val="16"/>
                <w:lang w:bidi="ar"/>
              </w:rPr>
              <w:t>无</w:t>
            </w:r>
          </w:p>
        </w:tc>
      </w:tr>
    </w:tbl>
    <w:p>
      <w:pPr>
        <w:spacing w:line="20" w:lineRule="exact"/>
      </w:pPr>
    </w:p>
    <w:sectPr>
      <w:footerReference r:id="rId4" w:type="default"/>
      <w:pgSz w:w="11906" w:h="16838"/>
      <w:pgMar w:top="426" w:right="1274" w:bottom="426" w:left="709" w:header="851" w:footer="19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仿宋">
    <w:altName w:val="方正仿宋_GBK"/>
    <w:panose1 w:val="02010609060101010101"/>
    <w:charset w:val="86"/>
    <w:family w:val="modern"/>
    <w:pitch w:val="default"/>
    <w:sig w:usb0="00000000" w:usb1="00000000" w:usb2="00000016" w:usb3="00000000" w:csb0="00040001" w:csb1="00000000"/>
  </w:font>
  <w:font w:name="方正小标宋_GBK">
    <w:panose1 w:val="02000000000000000000"/>
    <w:charset w:val="86"/>
    <w:family w:val="script"/>
    <w:pitch w:val="default"/>
    <w:sig w:usb0="00000001" w:usb1="0800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仿宋_GB2312">
    <w:altName w:val="方正仿宋_GBK"/>
    <w:panose1 w:val="02010609030101010101"/>
    <w:charset w:val="86"/>
    <w:family w:val="modern"/>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-46990</wp:posOffset>
              </wp:positionV>
              <wp:extent cx="396875" cy="191135"/>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396875" cy="191135"/>
                      </a:xfrm>
                      <a:prstGeom prst="rect">
                        <a:avLst/>
                      </a:prstGeom>
                      <a:noFill/>
                      <a:ln w="6350">
                        <a:noFill/>
                      </a:ln>
                      <a:effectLst/>
                    </wps:spPr>
                    <wps:txbx>
                      <w:txbxContent>
                        <w:p>
                          <w:pPr>
                            <w:pStyle w:val="8"/>
                            <w:jc w:val="center"/>
                          </w:pPr>
                          <w:r>
                            <w:t xml:space="preserve">— </w:t>
                          </w:r>
                          <w:r>
                            <w:fldChar w:fldCharType="begin"/>
                          </w:r>
                          <w:r>
                            <w:instrText xml:space="preserve"> PAGE  \* MERGEFORMAT </w:instrText>
                          </w:r>
                          <w:r>
                            <w:fldChar w:fldCharType="separate"/>
                          </w:r>
                          <w:r>
                            <w:t>8</w:t>
                          </w:r>
                          <w:r>
                            <w:fldChar w:fldCharType="end"/>
                          </w:r>
                          <w:r>
                            <w:t>—</w:t>
                          </w:r>
                        </w:p>
                      </w:txbxContent>
                    </wps:txbx>
                    <wps:bodyPr rot="0" spcFirstLastPara="0" vertOverflow="overflow" horzOverflow="overflow" vert="horz" wrap="square" lIns="0" tIns="0" rIns="0" bIns="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top:-3.7pt;height:15.05pt;width:31.25pt;mso-position-horizontal:center;mso-position-horizontal-relative:margin;z-index:251659264;mso-width-relative:page;mso-height-relative:page;" filled="f" stroked="f" coordsize="21600,21600" o:gfxdata="UEsFBgAAAAAAAAAAAAAAAAAAAAAAAFBLAwQKAAAAAACHTuJAAAAAAAAAAAAAAAAABAAAAGRycy9Q&#10;SwMEFAAAAAgAh07iQAiizb/VAAAABQEAAA8AAABkcnMvZG93bnJldi54bWxNj0tPwzAQhO9I/Adr&#10;kbi1diJoUcimBx43noVK5ebESxLhRxRv0vLvMSc4jmY08025OTorZhpjHzxCtlQgyDfB9L5FeH+7&#10;X1yBiKy90TZ4QvimCJvq9KTUhQkH/0rzlluRSnwsNELHPBRSxqYjp+MyDOST9xlGpznJsZVm1IdU&#10;7qzMlVpJp3ufFjo90E1Hzdd2cgh2H8eHWvHHfNs+8suznHZ32RPi+VmmrkEwHfkvDL/4CR2qxFSH&#10;yZsoLEI6wgiL9QWI5K7ySxA1Qp6vQVal/E9f/QBQSwMEFAAAAAgAh07iQPDa3h0iAgAAJwQAAA4A&#10;AABkcnMvZTJvRG9jLnhtbK1TwY7TMBC9I/EPlu80TauW3arpquyqCGnFrlQQZ9exm0i2x9huk/IB&#10;8AecuHDnu/odjJ2ki4AT4uLMeCZvZt48L29archROF+DKWg+GlMiDIeyNvuCvn+3eXFFiQ/MlEyB&#10;EQU9CU9vVs+fLRu7EBOoQJXCEQQxftHYglYh2EWWeV4JzfwIrDAYlOA0C+i6fVY61iC6VtlkPJ5n&#10;DbjSOuDCe7y964J0lfClFDw8SOlFIKqg2FtIp0vnLp7ZaskWe8dsVfO+DfYPXWhWGyx6gbpjgZGD&#10;q/+A0jV34EGGEQedgZQ1F2kGnCYf/zbNtmJWpFmQHG8vNPn/B8vfHh8dqcuCTigxTOOKzl+/nL/9&#10;OH//TCaRnsb6BWZtLeaF9hW0BQ3uIIaQx/s4eCudjl8ciWAKcn268CvaQDheTq/nVy9nlHAM5dd5&#10;Pp1FlOzpZ+t8eC1Ak2gU1OH6EqvseO9DlzqkxFoGNrVSaYXKkKag8+lsnH64RBBcmZgrkhh6mDhT&#10;13i0Qrtr+0F3UJ5wTgedULzlmxpbuWc+PDKHysC5UO3hAQ+pAEtCb1FSgfv0t/uYjwvDKCUNKq2g&#10;/uOBOUGJemNwlVGWg+EGYzcY5qBvAcWb4zuyPJn4gwtqMKUD/QEfwTpWkUx5BGaGYz1c1GDeBvT6&#10;ID4mLtbri49CtCzcm63l/Wo7bteHALJOtEeWOmpwXdFBNabF9S8nyv1XP2U9ve/VT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BYAAABkcnMv&#10;UEsBAhQAFAAAAAgAh07iQAiizb/VAAAABQEAAA8AAAAAAAAAAQAgAAAAOAAAAGRycy9kb3ducmV2&#10;LnhtbFBLAQIUABQAAAAIAIdO4kDw2t4dIgIAACcEAAAOAAAAAAAAAAEAIAAAADoBAABkcnMvZTJv&#10;RG9jLnhtbFBLBQYAAAAABgAGAFkBAADOBQAAAAA=&#10;">
              <v:fill on="f" focussize="0,0"/>
              <v:stroke on="f" weight="0.5pt"/>
              <v:imagedata o:title=""/>
              <o:lock v:ext="edit" aspectratio="f"/>
              <v:textbox inset="0mm,0mm,0mm,0mm">
                <w:txbxContent>
                  <w:p>
                    <w:pPr>
                      <w:pStyle w:val="8"/>
                      <w:jc w:val="center"/>
                    </w:pPr>
                    <w:r>
                      <w:t xml:space="preserve">— </w:t>
                    </w:r>
                    <w:r>
                      <w:fldChar w:fldCharType="begin"/>
                    </w:r>
                    <w:r>
                      <w:instrText xml:space="preserve"> PAGE  \* MERGEFORMAT </w:instrText>
                    </w:r>
                    <w:r>
                      <w:fldChar w:fldCharType="separate"/>
                    </w:r>
                    <w:r>
                      <w:t>8</w:t>
                    </w:r>
                    <w:r>
                      <w:fldChar w:fldCharType="end"/>
                    </w:r>
                    <w: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-46990</wp:posOffset>
              </wp:positionV>
              <wp:extent cx="396875" cy="191135"/>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396875" cy="191135"/>
                      </a:xfrm>
                      <a:prstGeom prst="rect">
                        <a:avLst/>
                      </a:prstGeom>
                      <a:noFill/>
                      <a:ln w="6350">
                        <a:noFill/>
                      </a:ln>
                      <a:effectLst/>
                    </wps:spPr>
                    <wps:txbx>
                      <w:txbxContent>
                        <w:p>
                          <w:pPr>
                            <w:pStyle w:val="8"/>
                            <w:jc w:val="center"/>
                          </w:pPr>
                          <w:r>
                            <w:t xml:space="preserve">— </w:t>
                          </w:r>
                          <w:r>
                            <w:fldChar w:fldCharType="begin"/>
                          </w:r>
                          <w:r>
                            <w:instrText xml:space="preserve"> PAGE  \* MERGEFORMAT </w:instrText>
                          </w:r>
                          <w:r>
                            <w:fldChar w:fldCharType="separate"/>
                          </w:r>
                          <w:r>
                            <w:t>9</w:t>
                          </w:r>
                          <w:r>
                            <w:fldChar w:fldCharType="end"/>
                          </w:r>
                          <w:r>
                            <w:t>—</w:t>
                          </w:r>
                        </w:p>
                      </w:txbxContent>
                    </wps:txbx>
                    <wps:bodyPr rot="0" spcFirstLastPara="0" vertOverflow="overflow" horzOverflow="overflow" vert="horz" wrap="square" lIns="0" tIns="0" rIns="0" bIns="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top:-3.7pt;height:15.05pt;width:31.25pt;mso-position-horizontal:center;mso-position-horizontal-relative:margin;z-index:251660288;mso-width-relative:page;mso-height-relative:page;" filled="f" stroked="f" coordsize="21600,21600" o:gfxdata="UEsFBgAAAAAAAAAAAAAAAAAAAAAAAFBLAwQKAAAAAACHTuJAAAAAAAAAAAAAAAAABAAAAGRycy9Q&#10;SwMEFAAAAAgAh07iQAiizb/VAAAABQEAAA8AAABkcnMvZG93bnJldi54bWxNj0tPwzAQhO9I/Adr&#10;kbi1diJoUcimBx43noVK5ebESxLhRxRv0vLvMSc4jmY08025OTorZhpjHzxCtlQgyDfB9L5FeH+7&#10;X1yBiKy90TZ4QvimCJvq9KTUhQkH/0rzlluRSnwsNELHPBRSxqYjp+MyDOST9xlGpznJsZVm1IdU&#10;7qzMlVpJp3ufFjo90E1Hzdd2cgh2H8eHWvHHfNs+8suznHZ32RPi+VmmrkEwHfkvDL/4CR2qxFSH&#10;yZsoLEI6wgiL9QWI5K7ySxA1Qp6vQVal/E9f/QBQSwMEFAAAAAgAh07iQGxxsq4hAgAAJwQAAA4A&#10;AABkcnMvZTJvRG9jLnhtbK1TwY7TMBC9I/EPlu80zVYtu1XTVdlVEVLFrlQQZ9exm0i2x9huk/IB&#10;8AecuHDnu/odjJ2ki4AT4uLMeCYz894bL25brchROF+DKWg+GlMiDIeyNvuCvn+3fnFNiQ/MlEyB&#10;EQU9CU9vl8+fLRo7F1dQgSqFI1jE+HljC1qFYOdZ5nklNPMjsMJgUILTLKDr9lnpWIPVtcquxuNZ&#10;1oArrQMuvMfb+y5Il6m+lIKHBym9CEQVFGcL6XTp3MUzWy7YfO+YrWrej8H+YQrNaoNNL6XuWWDk&#10;4Oo/SumaO/Agw4iDzkDKmouEAdHk49/QbCtmRcKC5Hh7ocn/v7L87fHRkbpE7SgxTKNE569fzt9+&#10;nL9/Jnmkp7F+jllbi3mhfQVtQYM7iCHk8T4Cb6XT8YuQCKYg16cLv6INhOPl5GZ2/XJKCcdQfpPn&#10;k2mskj39bJ0PrwVoEo2COpQvscqOGx+61CEl9jKwrpVKEipDmoLOJtNx+uESweLKxFyRlqEvEzF1&#10;g0crtLu2B7qD8oQ4HXSL4i1f1zjKhvnwyBxuBuLCbQ8PeEgF2BJ6i5IK3Ke/3cd8FAyjlDS4aQX1&#10;Hw/MCUrUG4NSxrUcDDcYu8EwB30HuLwoD06TTPzBBTWY0oH+gI9gFbtIpjwWZoZjPxRqMO8Cen0Q&#10;HxMXq9XFx0W0LGzM1vJe2o7b1SGArBPtkaWOGpQrOriNSbj+5cR1/9VPWU/ve/kT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FgAAAGRycy9Q&#10;SwECFAAUAAAACACHTuJACKLNv9UAAAAFAQAADwAAAAAAAAABACAAAAA4AAAAZHJzL2Rvd25yZXYu&#10;eG1sUEsBAhQAFAAAAAgAh07iQGxxsq4hAgAAJwQAAA4AAAAAAAAAAQAgAAAAOgEAAGRycy9lMm9E&#10;b2MueG1sUEsFBgAAAAAGAAYAWQEAAM0FAAAAAA==&#10;">
              <v:fill on="f" focussize="0,0"/>
              <v:stroke on="f" weight="0.5pt"/>
              <v:imagedata o:title=""/>
              <o:lock v:ext="edit" aspectratio="f"/>
              <v:textbox inset="0mm,0mm,0mm,0mm">
                <w:txbxContent>
                  <w:p>
                    <w:pPr>
                      <w:pStyle w:val="8"/>
                      <w:jc w:val="center"/>
                    </w:pPr>
                    <w:r>
                      <w:t xml:space="preserve">— </w:t>
                    </w:r>
                    <w:r>
                      <w:fldChar w:fldCharType="begin"/>
                    </w:r>
                    <w:r>
                      <w:instrText xml:space="preserve"> PAGE  \* MERGEFORMAT </w:instrText>
                    </w:r>
                    <w:r>
                      <w:fldChar w:fldCharType="separate"/>
                    </w:r>
                    <w:r>
                      <w:t>9</w:t>
                    </w:r>
                    <w:r>
                      <w:fldChar w:fldCharType="end"/>
                    </w:r>
                    <w: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BD0E5E"/>
    <w:multiLevelType w:val="singleLevel"/>
    <w:tmpl w:val="5CBD0E5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E03F84"/>
    <w:rsid w:val="000643B1"/>
    <w:rsid w:val="000940F1"/>
    <w:rsid w:val="000C432B"/>
    <w:rsid w:val="000C6FBD"/>
    <w:rsid w:val="000E2A4E"/>
    <w:rsid w:val="000F312B"/>
    <w:rsid w:val="00101ECA"/>
    <w:rsid w:val="00115BC0"/>
    <w:rsid w:val="00147085"/>
    <w:rsid w:val="00147B3B"/>
    <w:rsid w:val="001C2EE0"/>
    <w:rsid w:val="001F3D3A"/>
    <w:rsid w:val="00223FEC"/>
    <w:rsid w:val="00246FC9"/>
    <w:rsid w:val="002752BF"/>
    <w:rsid w:val="002908AB"/>
    <w:rsid w:val="003146DF"/>
    <w:rsid w:val="00343531"/>
    <w:rsid w:val="003517E4"/>
    <w:rsid w:val="0038663E"/>
    <w:rsid w:val="00401603"/>
    <w:rsid w:val="004578A9"/>
    <w:rsid w:val="00463E0E"/>
    <w:rsid w:val="004907F8"/>
    <w:rsid w:val="004B7C2B"/>
    <w:rsid w:val="005036D1"/>
    <w:rsid w:val="00586531"/>
    <w:rsid w:val="005946BA"/>
    <w:rsid w:val="006A694A"/>
    <w:rsid w:val="006B7188"/>
    <w:rsid w:val="006C6B1F"/>
    <w:rsid w:val="00743344"/>
    <w:rsid w:val="00791362"/>
    <w:rsid w:val="007C48DA"/>
    <w:rsid w:val="007F2E84"/>
    <w:rsid w:val="007F61E3"/>
    <w:rsid w:val="00822D00"/>
    <w:rsid w:val="00833839"/>
    <w:rsid w:val="0086274E"/>
    <w:rsid w:val="008645A2"/>
    <w:rsid w:val="00876E87"/>
    <w:rsid w:val="00902F13"/>
    <w:rsid w:val="00917742"/>
    <w:rsid w:val="0092229A"/>
    <w:rsid w:val="00962E4D"/>
    <w:rsid w:val="009C3B68"/>
    <w:rsid w:val="00A12FC4"/>
    <w:rsid w:val="00A33B02"/>
    <w:rsid w:val="00A42ECE"/>
    <w:rsid w:val="00A43BA8"/>
    <w:rsid w:val="00A467A5"/>
    <w:rsid w:val="00A5716B"/>
    <w:rsid w:val="00A70FC5"/>
    <w:rsid w:val="00B07318"/>
    <w:rsid w:val="00B46AE8"/>
    <w:rsid w:val="00B71294"/>
    <w:rsid w:val="00B8309E"/>
    <w:rsid w:val="00BA024F"/>
    <w:rsid w:val="00BB35FA"/>
    <w:rsid w:val="00BC2B54"/>
    <w:rsid w:val="00BE6CE9"/>
    <w:rsid w:val="00C10187"/>
    <w:rsid w:val="00C14C99"/>
    <w:rsid w:val="00C348E5"/>
    <w:rsid w:val="00C9477C"/>
    <w:rsid w:val="00D02CCB"/>
    <w:rsid w:val="00D12450"/>
    <w:rsid w:val="00D12AA6"/>
    <w:rsid w:val="00D408DD"/>
    <w:rsid w:val="00D95020"/>
    <w:rsid w:val="00DB3F52"/>
    <w:rsid w:val="00E72344"/>
    <w:rsid w:val="00E912C5"/>
    <w:rsid w:val="00E936E1"/>
    <w:rsid w:val="00EA7862"/>
    <w:rsid w:val="00EC5E30"/>
    <w:rsid w:val="00ED14E9"/>
    <w:rsid w:val="00F32CB5"/>
    <w:rsid w:val="00F83782"/>
    <w:rsid w:val="00FB58EF"/>
    <w:rsid w:val="00FC396A"/>
    <w:rsid w:val="0E286317"/>
    <w:rsid w:val="16604D44"/>
    <w:rsid w:val="289E260F"/>
    <w:rsid w:val="2CE03F84"/>
    <w:rsid w:val="41BE7988"/>
    <w:rsid w:val="50C51EA4"/>
    <w:rsid w:val="53FC29DA"/>
    <w:rsid w:val="5FF44E4B"/>
    <w:rsid w:val="687D5BE3"/>
    <w:rsid w:val="FFF96F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qFormat/>
    <w:uiPriority w:val="9"/>
    <w:pPr>
      <w:keepNext/>
      <w:keepLines/>
      <w:spacing w:before="260" w:after="260" w:line="416" w:lineRule="auto"/>
      <w:outlineLvl w:val="1"/>
    </w:pPr>
    <w:rPr>
      <w:rFonts w:ascii="Cambria" w:hAnsi="Cambria"/>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table of authorities"/>
    <w:basedOn w:val="1"/>
    <w:next w:val="1"/>
    <w:qFormat/>
    <w:uiPriority w:val="0"/>
    <w:pPr>
      <w:ind w:left="420" w:leftChars="200"/>
    </w:pPr>
  </w:style>
  <w:style w:type="paragraph" w:styleId="5">
    <w:name w:val="Normal Indent"/>
    <w:basedOn w:val="1"/>
    <w:unhideWhenUsed/>
    <w:qFormat/>
    <w:uiPriority w:val="99"/>
    <w:pPr>
      <w:ind w:firstLine="420" w:firstLineChars="200"/>
    </w:pPr>
    <w:rPr>
      <w:rFonts w:eastAsia="仿宋"/>
      <w:sz w:val="32"/>
    </w:rPr>
  </w:style>
  <w:style w:type="paragraph" w:styleId="6">
    <w:name w:val="Body Text Indent"/>
    <w:basedOn w:val="1"/>
    <w:semiHidden/>
    <w:qFormat/>
    <w:uiPriority w:val="99"/>
    <w:pPr>
      <w:spacing w:after="120"/>
      <w:ind w:left="420" w:leftChars="200"/>
    </w:pPr>
  </w:style>
  <w:style w:type="paragraph" w:styleId="7">
    <w:name w:val="Balloon Text"/>
    <w:basedOn w:val="1"/>
    <w:link w:val="17"/>
    <w:qFormat/>
    <w:uiPriority w:val="0"/>
    <w:rPr>
      <w:sz w:val="18"/>
      <w:szCs w:val="18"/>
    </w:rPr>
  </w:style>
  <w:style w:type="paragraph" w:styleId="8">
    <w:name w:val="footer"/>
    <w:basedOn w:val="1"/>
    <w:next w:val="1"/>
    <w:qFormat/>
    <w:uiPriority w:val="0"/>
    <w:pPr>
      <w:tabs>
        <w:tab w:val="center" w:pos="4153"/>
        <w:tab w:val="right" w:pos="8306"/>
      </w:tabs>
      <w:snapToGrid w:val="0"/>
      <w:jc w:val="left"/>
    </w:pPr>
    <w:rPr>
      <w:sz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w:basedOn w:val="2"/>
    <w:qFormat/>
    <w:uiPriority w:val="0"/>
    <w:pPr>
      <w:ind w:firstLine="420" w:firstLineChars="100"/>
    </w:pPr>
  </w:style>
  <w:style w:type="paragraph" w:styleId="11">
    <w:name w:val="Body Text First Indent 2"/>
    <w:basedOn w:val="6"/>
    <w:next w:val="10"/>
    <w:qFormat/>
    <w:uiPriority w:val="99"/>
    <w:pPr>
      <w:ind w:firstLine="420" w:firstLineChars="200"/>
    </w:pPr>
    <w:rPr>
      <w:rFonts w:ascii="Calibri" w:hAnsi="Calibri"/>
    </w:rPr>
  </w:style>
  <w:style w:type="table" w:styleId="13">
    <w:name w:val="Table Grid"/>
    <w:basedOn w:val="12"/>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5">
    <w:name w:val="List Paragraph"/>
    <w:basedOn w:val="1"/>
    <w:qFormat/>
    <w:uiPriority w:val="99"/>
    <w:pPr>
      <w:ind w:firstLine="420" w:firstLineChars="200"/>
    </w:pPr>
  </w:style>
  <w:style w:type="character" w:customStyle="1" w:styleId="16">
    <w:name w:val="页眉 Char"/>
    <w:basedOn w:val="14"/>
    <w:link w:val="9"/>
    <w:qFormat/>
    <w:uiPriority w:val="0"/>
    <w:rPr>
      <w:rFonts w:ascii="Times New Roman" w:hAnsi="Times New Roman" w:eastAsia="宋体" w:cs="Times New Roman"/>
      <w:kern w:val="2"/>
      <w:sz w:val="18"/>
      <w:szCs w:val="18"/>
    </w:rPr>
  </w:style>
  <w:style w:type="character" w:customStyle="1" w:styleId="17">
    <w:name w:val="批注框文本 Char"/>
    <w:basedOn w:val="14"/>
    <w:link w:val="7"/>
    <w:qFormat/>
    <w:uiPriority w:val="0"/>
    <w:rPr>
      <w:rFonts w:ascii="Times New Roman" w:hAnsi="Times New Roman" w:eastAsia="宋体" w:cs="Times New Roman"/>
      <w:kern w:val="2"/>
      <w:sz w:val="18"/>
      <w:szCs w:val="18"/>
    </w:rPr>
  </w:style>
  <w:style w:type="paragraph" w:customStyle="1" w:styleId="18">
    <w:name w:val="BodyText"/>
    <w:basedOn w:val="1"/>
    <w:qFormat/>
    <w:uiPriority w:val="0"/>
    <w:pPr>
      <w:spacing w:after="120"/>
      <w:jc w:val="both"/>
      <w:textAlignment w:val="baseline"/>
    </w:pPr>
    <w:rPr>
      <w:rFonts w:ascii="Calibri" w:hAnsi="Calibri" w:eastAsia="宋体"/>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798</Words>
  <Characters>4549</Characters>
  <Lines>37</Lines>
  <Paragraphs>10</Paragraphs>
  <TotalTime>17</TotalTime>
  <ScaleCrop>false</ScaleCrop>
  <LinksUpToDate>false</LinksUpToDate>
  <CharactersWithSpaces>5337</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2025-01-03T16:46:00Z</dcterms:created>
  <dc:creator>Qin</dc:creator>
  <cp:lastModifiedBy>wlt</cp:lastModifiedBy>
  <cp:lastPrinted>2025-03-06T18:30:00Z</cp:lastPrinted>
  <dcterms:modified xsi:type="dcterms:W3CDTF">2025-08-27T18:49:49Z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46BBD5784262445692248DBDA583F18F_13</vt:lpwstr>
  </property>
  <property fmtid="{D5CDD505-2E9C-101B-9397-08002B2CF9AE}" pid="4" name="KSOTemplateDocerSaveRecord">
    <vt:lpwstr>eyJoZGlkIjoiM2QyNTVlMjA1MzU0ZmE2ZGVjNjEzNjExZjg0MmQ1MzciLCJ1c2VySWQiOiIyMjk4MzUzNDIifQ==</vt:lpwstr>
  </property>
</Properties>
</file>